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Cs w:val="22"/>
        </w:rPr>
        <w:id w:val="674224386"/>
        <w:docPartObj>
          <w:docPartGallery w:val="Cover Pages"/>
          <w:docPartUnique/>
        </w:docPartObj>
      </w:sdtPr>
      <w:sdtEndPr>
        <w:rPr>
          <w:color w:val="FFFFFF" w:themeColor="background1"/>
        </w:rPr>
      </w:sdtEndPr>
      <w:sdtContent>
        <w:p w14:paraId="17621853" w14:textId="780461AD" w:rsidR="00E516CC" w:rsidRDefault="008146E2" w:rsidP="00E516CC">
          <w:pPr>
            <w:pStyle w:val="05Rapporttekst"/>
            <w:rPr>
              <w:rFonts w:ascii="Corbel" w:hAnsi="Corbel"/>
              <w:b/>
              <w:color w:val="186D60" w:themeColor="text2" w:themeShade="BF"/>
              <w:sz w:val="72"/>
            </w:rPr>
          </w:pPr>
          <w:r w:rsidRPr="00E516CC">
            <w:rPr>
              <w:b/>
              <w:noProof/>
              <w:color w:val="186D60" w:themeColor="text2" w:themeShade="BF"/>
              <w:sz w:val="280"/>
              <w:szCs w:val="22"/>
              <w:lang w:eastAsia="nl-NL"/>
            </w:rPr>
            <w:drawing>
              <wp:anchor distT="0" distB="0" distL="114300" distR="114300" simplePos="0" relativeHeight="251612672" behindDoc="1" locked="0" layoutInCell="1" allowOverlap="1" wp14:anchorId="088A480D" wp14:editId="3BFADFA8">
                <wp:simplePos x="0" y="0"/>
                <wp:positionH relativeFrom="page">
                  <wp:posOffset>1469036</wp:posOffset>
                </wp:positionH>
                <wp:positionV relativeFrom="page">
                  <wp:posOffset>944380</wp:posOffset>
                </wp:positionV>
                <wp:extent cx="5396459" cy="85444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11">
                          <a:extLst>
                            <a:ext uri="{28A0092B-C50C-407E-A947-70E740481C1C}">
                              <a14:useLocalDpi xmlns:a14="http://schemas.microsoft.com/office/drawing/2010/main" val="0"/>
                            </a:ext>
                          </a:extLst>
                        </a:blip>
                        <a:stretch>
                          <a:fillRect/>
                        </a:stretch>
                      </pic:blipFill>
                      <pic:spPr>
                        <a:xfrm>
                          <a:off x="0" y="0"/>
                          <a:ext cx="5523552" cy="874563"/>
                        </a:xfrm>
                        <a:prstGeom prst="rect">
                          <a:avLst/>
                        </a:prstGeom>
                      </pic:spPr>
                    </pic:pic>
                  </a:graphicData>
                </a:graphic>
                <wp14:sizeRelH relativeFrom="margin">
                  <wp14:pctWidth>0</wp14:pctWidth>
                </wp14:sizeRelH>
                <wp14:sizeRelV relativeFrom="margin">
                  <wp14:pctHeight>0</wp14:pctHeight>
                </wp14:sizeRelV>
              </wp:anchor>
            </w:drawing>
          </w:r>
          <w:r w:rsidR="0077414C">
            <w:rPr>
              <w:rFonts w:ascii="Corbel" w:hAnsi="Corbel"/>
              <w:b/>
              <w:color w:val="186D60" w:themeColor="text2" w:themeShade="BF"/>
              <w:sz w:val="72"/>
            </w:rPr>
            <w:t>A</w:t>
          </w:r>
          <w:r w:rsidR="00C30E55">
            <w:rPr>
              <w:rFonts w:ascii="Corbel" w:hAnsi="Corbel"/>
              <w:b/>
              <w:color w:val="186D60" w:themeColor="text2" w:themeShade="BF"/>
              <w:sz w:val="72"/>
            </w:rPr>
            <w:t>d</w:t>
          </w:r>
          <w:r w:rsidR="0077414C">
            <w:rPr>
              <w:rFonts w:ascii="Corbel" w:hAnsi="Corbel"/>
              <w:b/>
              <w:color w:val="186D60" w:themeColor="text2" w:themeShade="BF"/>
              <w:sz w:val="72"/>
            </w:rPr>
            <w:t>dendum 2021</w:t>
          </w:r>
        </w:p>
        <w:p w14:paraId="294BF2A2" w14:textId="77777777" w:rsidR="00E516CC" w:rsidRPr="00E516CC" w:rsidRDefault="00E516CC" w:rsidP="00E516CC">
          <w:pPr>
            <w:pStyle w:val="05Rapporttekst"/>
            <w:rPr>
              <w:rFonts w:ascii="Corbel" w:hAnsi="Corbel"/>
              <w:b/>
              <w:color w:val="219382" w:themeColor="text2"/>
              <w:sz w:val="24"/>
            </w:rPr>
          </w:pPr>
          <w:r>
            <w:rPr>
              <w:rFonts w:ascii="Corbel" w:hAnsi="Corbel"/>
              <w:b/>
              <w:color w:val="186D60" w:themeColor="text2" w:themeShade="BF"/>
            </w:rPr>
            <w:t xml:space="preserve">OP INKOOPKADER ONAFHANKELIJKE CLIËNTONDERSTEUNING </w:t>
          </w:r>
          <w:r w:rsidR="00794647">
            <w:rPr>
              <w:rFonts w:ascii="Corbel" w:hAnsi="Corbel"/>
              <w:b/>
              <w:color w:val="186D60" w:themeColor="text2" w:themeShade="BF"/>
            </w:rPr>
            <w:t xml:space="preserve">Wlz </w:t>
          </w:r>
          <w:r>
            <w:rPr>
              <w:rFonts w:ascii="Corbel" w:hAnsi="Corbel"/>
              <w:b/>
              <w:color w:val="186D60" w:themeColor="text2" w:themeShade="BF"/>
            </w:rPr>
            <w:t>2018-2020</w:t>
          </w:r>
          <w:r w:rsidRPr="00E516CC">
            <w:rPr>
              <w:rFonts w:ascii="Corbel" w:hAnsi="Corbel"/>
              <w:b/>
              <w:color w:val="186D60" w:themeColor="text2" w:themeShade="BF"/>
              <w:sz w:val="72"/>
            </w:rPr>
            <w:t xml:space="preserve"> </w:t>
          </w:r>
        </w:p>
        <w:p w14:paraId="61A7F975" w14:textId="1BDA699B" w:rsidR="00E516CC" w:rsidRPr="00E516CC" w:rsidRDefault="00E516CC" w:rsidP="00E516CC">
          <w:pPr>
            <w:pStyle w:val="05Rapporttekst"/>
            <w:rPr>
              <w:rFonts w:cs="Arial"/>
              <w:b/>
              <w:bCs/>
              <w:szCs w:val="22"/>
            </w:rPr>
          </w:pPr>
          <w:r w:rsidRPr="00AF5095">
            <w:rPr>
              <w:color w:val="219382" w:themeColor="text2"/>
            </w:rPr>
            <w:br/>
          </w:r>
          <w:r w:rsidRPr="00E516CC">
            <w:rPr>
              <w:rFonts w:cs="Arial"/>
              <w:b/>
              <w:bCs/>
              <w:szCs w:val="22"/>
            </w:rPr>
            <w:t>Het Inkoopkader Onafhankelijke cliëntondersteuning Wlz 2018-2020</w:t>
          </w:r>
          <w:r w:rsidR="00896FAB">
            <w:rPr>
              <w:rFonts w:cs="Arial"/>
              <w:b/>
              <w:bCs/>
              <w:szCs w:val="22"/>
            </w:rPr>
            <w:t xml:space="preserve"> en het Addendum 2020 </w:t>
          </w:r>
          <w:r w:rsidRPr="00E516CC">
            <w:rPr>
              <w:rFonts w:cs="Arial"/>
              <w:b/>
              <w:bCs/>
              <w:szCs w:val="22"/>
            </w:rPr>
            <w:t>blij</w:t>
          </w:r>
          <w:r w:rsidR="00896FAB">
            <w:rPr>
              <w:rFonts w:cs="Arial"/>
              <w:b/>
              <w:bCs/>
              <w:szCs w:val="22"/>
            </w:rPr>
            <w:t>ven</w:t>
          </w:r>
          <w:r w:rsidRPr="00E516CC">
            <w:rPr>
              <w:rFonts w:cs="Arial"/>
              <w:b/>
              <w:bCs/>
              <w:szCs w:val="22"/>
            </w:rPr>
            <w:t xml:space="preserve"> van toepa</w:t>
          </w:r>
          <w:r w:rsidR="0077414C">
            <w:rPr>
              <w:rFonts w:cs="Arial"/>
              <w:b/>
              <w:bCs/>
              <w:szCs w:val="22"/>
            </w:rPr>
            <w:t>ssing</w:t>
          </w:r>
          <w:r w:rsidR="00896FAB">
            <w:rPr>
              <w:rFonts w:cs="Arial"/>
              <w:b/>
              <w:bCs/>
              <w:szCs w:val="22"/>
            </w:rPr>
            <w:t>. De</w:t>
          </w:r>
          <w:r w:rsidR="0077414C">
            <w:rPr>
              <w:rFonts w:cs="Arial"/>
              <w:b/>
              <w:bCs/>
              <w:szCs w:val="22"/>
            </w:rPr>
            <w:t xml:space="preserve"> aanvullingen voor </w:t>
          </w:r>
          <w:r w:rsidR="00896FAB">
            <w:rPr>
              <w:rFonts w:cs="Arial"/>
              <w:b/>
              <w:bCs/>
              <w:szCs w:val="22"/>
            </w:rPr>
            <w:t xml:space="preserve">Inkoopkader </w:t>
          </w:r>
          <w:r w:rsidR="0077414C">
            <w:rPr>
              <w:rFonts w:cs="Arial"/>
              <w:b/>
              <w:bCs/>
              <w:szCs w:val="22"/>
            </w:rPr>
            <w:t>2021</w:t>
          </w:r>
          <w:r w:rsidRPr="00E516CC">
            <w:rPr>
              <w:rFonts w:cs="Arial"/>
              <w:b/>
              <w:bCs/>
              <w:szCs w:val="22"/>
            </w:rPr>
            <w:t xml:space="preserve"> </w:t>
          </w:r>
          <w:r w:rsidR="00896FAB">
            <w:rPr>
              <w:rFonts w:cs="Arial"/>
              <w:b/>
              <w:bCs/>
              <w:szCs w:val="22"/>
            </w:rPr>
            <w:t xml:space="preserve">(inclusief ander tarief dan in 2020) </w:t>
          </w:r>
          <w:r w:rsidRPr="00E516CC">
            <w:rPr>
              <w:rFonts w:cs="Arial"/>
              <w:b/>
              <w:bCs/>
              <w:szCs w:val="22"/>
            </w:rPr>
            <w:t>zijn opgenomen in dit document</w:t>
          </w:r>
          <w:r w:rsidR="00896FAB">
            <w:rPr>
              <w:rFonts w:cs="Arial"/>
              <w:b/>
              <w:bCs/>
              <w:szCs w:val="22"/>
            </w:rPr>
            <w:t>.</w:t>
          </w:r>
          <w:r w:rsidRPr="00E516CC">
            <w:rPr>
              <w:rFonts w:cs="Arial"/>
              <w:b/>
              <w:bCs/>
              <w:szCs w:val="22"/>
            </w:rPr>
            <w:t xml:space="preserve"> </w:t>
          </w:r>
        </w:p>
        <w:p w14:paraId="0419D7B9" w14:textId="77777777" w:rsidR="0077414C" w:rsidRDefault="0077414C" w:rsidP="00E516CC">
          <w:pPr>
            <w:pStyle w:val="Default"/>
            <w:spacing w:line="276" w:lineRule="auto"/>
            <w:rPr>
              <w:rFonts w:asciiTheme="minorHAnsi" w:hAnsiTheme="minorHAnsi" w:cs="Arial"/>
              <w:bCs/>
              <w:sz w:val="22"/>
              <w:szCs w:val="22"/>
            </w:rPr>
          </w:pPr>
        </w:p>
        <w:p w14:paraId="6E757BFE" w14:textId="4D63D522" w:rsidR="0077414C" w:rsidRDefault="0077414C" w:rsidP="00E516CC">
          <w:pPr>
            <w:pStyle w:val="Default"/>
            <w:spacing w:line="276" w:lineRule="auto"/>
            <w:rPr>
              <w:rFonts w:asciiTheme="minorHAnsi" w:hAnsiTheme="minorHAnsi" w:cs="Arial"/>
              <w:bCs/>
              <w:sz w:val="22"/>
              <w:szCs w:val="22"/>
            </w:rPr>
          </w:pPr>
          <w:r>
            <w:rPr>
              <w:rFonts w:asciiTheme="minorHAnsi" w:hAnsiTheme="minorHAnsi" w:cs="Arial"/>
              <w:bCs/>
              <w:sz w:val="22"/>
              <w:szCs w:val="22"/>
            </w:rPr>
            <w:t xml:space="preserve">We verwachten </w:t>
          </w:r>
          <w:r w:rsidR="00DE518E">
            <w:rPr>
              <w:rFonts w:asciiTheme="minorHAnsi" w:hAnsiTheme="minorHAnsi" w:cs="Arial"/>
              <w:bCs/>
              <w:sz w:val="22"/>
              <w:szCs w:val="22"/>
            </w:rPr>
            <w:t>in de loop van 202</w:t>
          </w:r>
          <w:r w:rsidR="00CD652B">
            <w:rPr>
              <w:rFonts w:asciiTheme="minorHAnsi" w:hAnsiTheme="minorHAnsi" w:cs="Arial"/>
              <w:bCs/>
              <w:sz w:val="22"/>
              <w:szCs w:val="22"/>
            </w:rPr>
            <w:t>0</w:t>
          </w:r>
          <w:r>
            <w:rPr>
              <w:rFonts w:asciiTheme="minorHAnsi" w:hAnsiTheme="minorHAnsi" w:cs="Arial"/>
              <w:bCs/>
              <w:sz w:val="22"/>
              <w:szCs w:val="22"/>
            </w:rPr>
            <w:t xml:space="preserve"> belangrijke uitkomsten van ontwikkelingen die zijn ingezet in voorgaande jaren. Denk hierbij aan de uitkomsten van de pilots gespecialiseerde cliëntondersteuning en de ontwikkeling van domein overstijgende cliëntondersteuning. Dat is </w:t>
          </w:r>
          <w:r w:rsidR="00065E04">
            <w:rPr>
              <w:rFonts w:asciiTheme="minorHAnsi" w:hAnsiTheme="minorHAnsi" w:cs="Arial"/>
              <w:bCs/>
              <w:sz w:val="22"/>
              <w:szCs w:val="22"/>
            </w:rPr>
            <w:t>de reden dat we</w:t>
          </w:r>
          <w:r>
            <w:rPr>
              <w:rFonts w:asciiTheme="minorHAnsi" w:hAnsiTheme="minorHAnsi" w:cs="Arial"/>
              <w:bCs/>
              <w:sz w:val="22"/>
              <w:szCs w:val="22"/>
            </w:rPr>
            <w:t xml:space="preserve"> het </w:t>
          </w:r>
          <w:r w:rsidRPr="0077414C">
            <w:rPr>
              <w:rFonts w:asciiTheme="minorHAnsi" w:hAnsiTheme="minorHAnsi" w:cs="Arial"/>
              <w:bCs/>
              <w:sz w:val="22"/>
              <w:szCs w:val="22"/>
            </w:rPr>
            <w:t>Inkoopkader Onafhankelijke cliëntondersteuning Wlz 2018-2020 met 1 jaar</w:t>
          </w:r>
          <w:r>
            <w:rPr>
              <w:rFonts w:asciiTheme="minorHAnsi" w:hAnsiTheme="minorHAnsi" w:cs="Arial"/>
              <w:bCs/>
              <w:sz w:val="22"/>
              <w:szCs w:val="22"/>
            </w:rPr>
            <w:t xml:space="preserve"> verlengen. </w:t>
          </w:r>
        </w:p>
        <w:p w14:paraId="2C22AA6C" w14:textId="69DD3EEC" w:rsidR="0077414C" w:rsidRPr="0077414C" w:rsidRDefault="002420ED" w:rsidP="002420ED">
          <w:pPr>
            <w:pStyle w:val="Default"/>
            <w:tabs>
              <w:tab w:val="left" w:pos="4656"/>
            </w:tabs>
            <w:spacing w:line="276" w:lineRule="auto"/>
            <w:rPr>
              <w:rFonts w:asciiTheme="minorHAnsi" w:hAnsiTheme="minorHAnsi" w:cs="Arial"/>
              <w:bCs/>
              <w:sz w:val="22"/>
              <w:szCs w:val="22"/>
            </w:rPr>
          </w:pPr>
          <w:r>
            <w:rPr>
              <w:rFonts w:asciiTheme="minorHAnsi" w:hAnsiTheme="minorHAnsi" w:cs="Arial"/>
              <w:bCs/>
              <w:sz w:val="22"/>
              <w:szCs w:val="22"/>
            </w:rPr>
            <w:tab/>
          </w:r>
        </w:p>
        <w:p w14:paraId="48F0C17B" w14:textId="77777777" w:rsidR="00E516CC" w:rsidRDefault="00E516CC" w:rsidP="00E516CC">
          <w:pPr>
            <w:pStyle w:val="Default"/>
            <w:spacing w:line="276" w:lineRule="auto"/>
            <w:rPr>
              <w:rFonts w:asciiTheme="minorHAnsi" w:hAnsiTheme="minorHAnsi" w:cs="Arial"/>
              <w:bCs/>
              <w:sz w:val="22"/>
              <w:szCs w:val="22"/>
            </w:rPr>
          </w:pPr>
          <w:r w:rsidRPr="0077414C">
            <w:rPr>
              <w:rFonts w:asciiTheme="minorHAnsi" w:hAnsiTheme="minorHAnsi" w:cs="Arial"/>
              <w:bCs/>
              <w:sz w:val="22"/>
              <w:szCs w:val="22"/>
            </w:rPr>
            <w:t>Er zijn echter enkele ontwikkelingen die vragen om een aanvulling. Die aanvullingen zijn</w:t>
          </w:r>
          <w:r w:rsidR="0077414C">
            <w:rPr>
              <w:rFonts w:asciiTheme="minorHAnsi" w:hAnsiTheme="minorHAnsi" w:cs="Arial"/>
              <w:bCs/>
              <w:sz w:val="22"/>
              <w:szCs w:val="22"/>
            </w:rPr>
            <w:t xml:space="preserve"> vastgelegd in dit Addendum 2021</w:t>
          </w:r>
          <w:r w:rsidRPr="0077414C">
            <w:rPr>
              <w:rFonts w:asciiTheme="minorHAnsi" w:hAnsiTheme="minorHAnsi" w:cs="Arial"/>
              <w:bCs/>
              <w:sz w:val="22"/>
              <w:szCs w:val="22"/>
            </w:rPr>
            <w:t>.</w:t>
          </w:r>
          <w:r w:rsidRPr="00E516CC">
            <w:rPr>
              <w:rFonts w:asciiTheme="minorHAnsi" w:hAnsiTheme="minorHAnsi" w:cs="Arial"/>
              <w:bCs/>
              <w:sz w:val="22"/>
              <w:szCs w:val="22"/>
            </w:rPr>
            <w:t xml:space="preserve"> </w:t>
          </w:r>
        </w:p>
        <w:p w14:paraId="573B7A20" w14:textId="77777777" w:rsidR="00BC7432" w:rsidRDefault="00BC7432" w:rsidP="00E516CC">
          <w:pPr>
            <w:pStyle w:val="Default"/>
            <w:pBdr>
              <w:bottom w:val="single" w:sz="6" w:space="1" w:color="auto"/>
            </w:pBdr>
            <w:spacing w:line="276" w:lineRule="auto"/>
            <w:rPr>
              <w:rFonts w:asciiTheme="minorHAnsi" w:hAnsiTheme="minorHAnsi" w:cs="Arial"/>
              <w:bCs/>
              <w:sz w:val="22"/>
              <w:szCs w:val="22"/>
            </w:rPr>
          </w:pPr>
        </w:p>
        <w:p w14:paraId="1FC913CA" w14:textId="77777777" w:rsidR="00BA68CB" w:rsidRDefault="00BA68CB" w:rsidP="00E516CC">
          <w:pPr>
            <w:pStyle w:val="Default"/>
            <w:spacing w:line="276" w:lineRule="auto"/>
            <w:rPr>
              <w:rFonts w:asciiTheme="minorHAnsi" w:hAnsiTheme="minorHAnsi" w:cs="Arial"/>
              <w:bCs/>
              <w:sz w:val="22"/>
              <w:szCs w:val="22"/>
            </w:rPr>
          </w:pPr>
        </w:p>
        <w:p w14:paraId="0008F105" w14:textId="77777777" w:rsidR="00BA68CB" w:rsidRDefault="00BA68CB" w:rsidP="00132339">
          <w:pPr>
            <w:pStyle w:val="Default"/>
            <w:numPr>
              <w:ilvl w:val="0"/>
              <w:numId w:val="23"/>
            </w:numPr>
            <w:spacing w:line="276" w:lineRule="auto"/>
            <w:rPr>
              <w:rFonts w:asciiTheme="minorHAnsi" w:hAnsiTheme="minorHAnsi" w:cs="Arial"/>
              <w:b/>
              <w:bCs/>
              <w:sz w:val="22"/>
              <w:szCs w:val="22"/>
            </w:rPr>
          </w:pPr>
          <w:r w:rsidRPr="00BA68CB">
            <w:rPr>
              <w:rFonts w:asciiTheme="minorHAnsi" w:hAnsiTheme="minorHAnsi" w:cs="Arial"/>
              <w:b/>
              <w:bCs/>
              <w:sz w:val="22"/>
              <w:szCs w:val="22"/>
            </w:rPr>
            <w:t>Clienttevredenheidsonderzoek</w:t>
          </w:r>
        </w:p>
        <w:p w14:paraId="32AE1FD8" w14:textId="3CA92F04" w:rsidR="003E3A86" w:rsidRPr="00BA68CB" w:rsidRDefault="003E3A86" w:rsidP="00E516CC">
          <w:pPr>
            <w:pStyle w:val="Default"/>
            <w:spacing w:line="276" w:lineRule="auto"/>
            <w:rPr>
              <w:rFonts w:asciiTheme="minorHAnsi" w:hAnsiTheme="minorHAnsi" w:cs="Arial"/>
              <w:bCs/>
              <w:sz w:val="22"/>
              <w:szCs w:val="22"/>
            </w:rPr>
          </w:pPr>
          <w:r>
            <w:rPr>
              <w:rFonts w:asciiTheme="minorHAnsi" w:hAnsiTheme="minorHAnsi" w:cs="Arial"/>
              <w:bCs/>
              <w:sz w:val="22"/>
              <w:szCs w:val="22"/>
            </w:rPr>
            <w:t>O</w:t>
          </w:r>
          <w:r w:rsidR="00192378">
            <w:rPr>
              <w:rFonts w:asciiTheme="minorHAnsi" w:hAnsiTheme="minorHAnsi" w:cs="Arial"/>
              <w:bCs/>
              <w:sz w:val="22"/>
              <w:szCs w:val="22"/>
            </w:rPr>
            <w:t>CO</w:t>
          </w:r>
          <w:r>
            <w:rPr>
              <w:rFonts w:asciiTheme="minorHAnsi" w:hAnsiTheme="minorHAnsi" w:cs="Arial"/>
              <w:bCs/>
              <w:sz w:val="22"/>
              <w:szCs w:val="22"/>
            </w:rPr>
            <w:t>-organisaties nemen deel aan het eenduidig, integraal, landelijk cli</w:t>
          </w:r>
          <w:r w:rsidR="00807BEA">
            <w:rPr>
              <w:rFonts w:asciiTheme="minorHAnsi" w:hAnsiTheme="minorHAnsi" w:cs="Arial"/>
              <w:bCs/>
              <w:sz w:val="22"/>
              <w:szCs w:val="22"/>
            </w:rPr>
            <w:t>ë</w:t>
          </w:r>
          <w:r>
            <w:rPr>
              <w:rFonts w:asciiTheme="minorHAnsi" w:hAnsiTheme="minorHAnsi" w:cs="Arial"/>
              <w:bCs/>
              <w:sz w:val="22"/>
              <w:szCs w:val="22"/>
            </w:rPr>
            <w:t xml:space="preserve">ntervaringsonderzoek en informeert het zorgkantoor minimaal twee keer per jaar over de uitkomsten. </w:t>
          </w:r>
        </w:p>
        <w:p w14:paraId="60327592" w14:textId="77777777" w:rsidR="00BA68CB" w:rsidRPr="00BA68CB" w:rsidRDefault="00BA68CB" w:rsidP="00E516CC">
          <w:pPr>
            <w:pStyle w:val="Default"/>
            <w:spacing w:line="276" w:lineRule="auto"/>
            <w:rPr>
              <w:rFonts w:asciiTheme="minorHAnsi" w:hAnsiTheme="minorHAnsi" w:cs="Arial"/>
              <w:b/>
              <w:bCs/>
              <w:sz w:val="22"/>
              <w:szCs w:val="22"/>
            </w:rPr>
          </w:pPr>
        </w:p>
        <w:p w14:paraId="0AD5471F" w14:textId="77777777" w:rsidR="00BC7432" w:rsidRDefault="00BC7432" w:rsidP="00132339">
          <w:pPr>
            <w:pStyle w:val="Default"/>
            <w:numPr>
              <w:ilvl w:val="0"/>
              <w:numId w:val="23"/>
            </w:numPr>
            <w:spacing w:line="276" w:lineRule="auto"/>
            <w:rPr>
              <w:rFonts w:asciiTheme="minorHAnsi" w:hAnsiTheme="minorHAnsi" w:cs="Arial"/>
              <w:b/>
              <w:bCs/>
              <w:sz w:val="22"/>
              <w:szCs w:val="22"/>
            </w:rPr>
          </w:pPr>
          <w:r>
            <w:rPr>
              <w:rFonts w:asciiTheme="minorHAnsi" w:hAnsiTheme="minorHAnsi" w:cs="Arial"/>
              <w:b/>
              <w:bCs/>
              <w:sz w:val="22"/>
              <w:szCs w:val="22"/>
            </w:rPr>
            <w:t>Landelijke rapportage OCO</w:t>
          </w:r>
        </w:p>
        <w:p w14:paraId="33162503" w14:textId="417D81F2" w:rsidR="00BA68CB" w:rsidRPr="00BC7432" w:rsidRDefault="00BC7432" w:rsidP="00E516CC">
          <w:pPr>
            <w:pStyle w:val="Default"/>
            <w:spacing w:line="276" w:lineRule="auto"/>
            <w:rPr>
              <w:rFonts w:asciiTheme="minorHAnsi" w:hAnsiTheme="minorHAnsi" w:cs="Arial"/>
              <w:bCs/>
              <w:sz w:val="22"/>
              <w:szCs w:val="22"/>
            </w:rPr>
          </w:pPr>
          <w:r w:rsidRPr="00BC7432">
            <w:rPr>
              <w:rFonts w:asciiTheme="minorHAnsi" w:hAnsiTheme="minorHAnsi" w:cs="Arial"/>
              <w:bCs/>
              <w:sz w:val="22"/>
              <w:szCs w:val="22"/>
            </w:rPr>
            <w:t>De informatie die de OCO via het maandelijkse</w:t>
          </w:r>
          <w:r w:rsidR="00BA68CB" w:rsidRPr="00BC7432">
            <w:rPr>
              <w:rFonts w:asciiTheme="minorHAnsi" w:hAnsiTheme="minorHAnsi" w:cs="Arial"/>
              <w:bCs/>
              <w:sz w:val="22"/>
              <w:szCs w:val="22"/>
            </w:rPr>
            <w:t xml:space="preserve"> format</w:t>
          </w:r>
          <w:r w:rsidRPr="00BC7432">
            <w:rPr>
              <w:rFonts w:asciiTheme="minorHAnsi" w:hAnsiTheme="minorHAnsi" w:cs="Arial"/>
              <w:bCs/>
              <w:sz w:val="22"/>
              <w:szCs w:val="22"/>
            </w:rPr>
            <w:t xml:space="preserve"> verstuur</w:t>
          </w:r>
          <w:r w:rsidR="00192378">
            <w:rPr>
              <w:rFonts w:asciiTheme="minorHAnsi" w:hAnsiTheme="minorHAnsi" w:cs="Arial"/>
              <w:bCs/>
              <w:sz w:val="22"/>
              <w:szCs w:val="22"/>
            </w:rPr>
            <w:t>t</w:t>
          </w:r>
          <w:r w:rsidRPr="00BC7432">
            <w:rPr>
              <w:rFonts w:asciiTheme="minorHAnsi" w:hAnsiTheme="minorHAnsi" w:cs="Arial"/>
              <w:bCs/>
              <w:sz w:val="22"/>
              <w:szCs w:val="22"/>
            </w:rPr>
            <w:t xml:space="preserve">, </w:t>
          </w:r>
          <w:r w:rsidR="00BA68CB" w:rsidRPr="00BC7432">
            <w:rPr>
              <w:rFonts w:asciiTheme="minorHAnsi" w:hAnsiTheme="minorHAnsi" w:cs="Arial"/>
              <w:bCs/>
              <w:sz w:val="22"/>
              <w:szCs w:val="22"/>
            </w:rPr>
            <w:t>wordt  in 2021 gebruikt voor landelijke rapportage</w:t>
          </w:r>
          <w:r w:rsidR="003E3A86">
            <w:rPr>
              <w:rFonts w:asciiTheme="minorHAnsi" w:hAnsiTheme="minorHAnsi" w:cs="Arial"/>
              <w:bCs/>
              <w:sz w:val="22"/>
              <w:szCs w:val="22"/>
            </w:rPr>
            <w:t xml:space="preserve">. </w:t>
          </w:r>
        </w:p>
        <w:p w14:paraId="78492D68" w14:textId="77777777" w:rsidR="00BA68CB" w:rsidRPr="00BA68CB" w:rsidRDefault="00BA68CB" w:rsidP="00E516CC">
          <w:pPr>
            <w:pStyle w:val="Default"/>
            <w:spacing w:line="276" w:lineRule="auto"/>
            <w:rPr>
              <w:rFonts w:asciiTheme="minorHAnsi" w:hAnsiTheme="minorHAnsi" w:cs="Arial"/>
              <w:b/>
              <w:bCs/>
              <w:sz w:val="22"/>
              <w:szCs w:val="22"/>
            </w:rPr>
          </w:pPr>
        </w:p>
        <w:p w14:paraId="512D5742" w14:textId="1EB23284" w:rsidR="00BA68CB" w:rsidRDefault="00BA68CB" w:rsidP="00132339">
          <w:pPr>
            <w:pStyle w:val="Default"/>
            <w:numPr>
              <w:ilvl w:val="0"/>
              <w:numId w:val="23"/>
            </w:numPr>
            <w:spacing w:line="276" w:lineRule="auto"/>
            <w:rPr>
              <w:rFonts w:asciiTheme="minorHAnsi" w:hAnsiTheme="minorHAnsi" w:cs="Arial"/>
              <w:b/>
              <w:bCs/>
              <w:sz w:val="22"/>
              <w:szCs w:val="22"/>
            </w:rPr>
          </w:pPr>
          <w:r>
            <w:rPr>
              <w:rFonts w:asciiTheme="minorHAnsi" w:hAnsiTheme="minorHAnsi" w:cs="Arial"/>
              <w:b/>
              <w:bCs/>
              <w:sz w:val="22"/>
              <w:szCs w:val="22"/>
            </w:rPr>
            <w:t>Toelichting op signale</w:t>
          </w:r>
          <w:r w:rsidR="00065E04">
            <w:rPr>
              <w:rFonts w:asciiTheme="minorHAnsi" w:hAnsiTheme="minorHAnsi" w:cs="Arial"/>
              <w:b/>
              <w:bCs/>
              <w:sz w:val="22"/>
              <w:szCs w:val="22"/>
            </w:rPr>
            <w:t>rings</w:t>
          </w:r>
          <w:r>
            <w:rPr>
              <w:rFonts w:asciiTheme="minorHAnsi" w:hAnsiTheme="minorHAnsi" w:cs="Arial"/>
              <w:b/>
              <w:bCs/>
              <w:sz w:val="22"/>
              <w:szCs w:val="22"/>
            </w:rPr>
            <w:t>rapportage</w:t>
          </w:r>
        </w:p>
        <w:p w14:paraId="1DABF70C" w14:textId="4C1DCB49" w:rsidR="00EB7F5C" w:rsidRDefault="00EB7F5C" w:rsidP="00EB7F5C">
          <w:pPr>
            <w:spacing w:line="280" w:lineRule="exact"/>
            <w:rPr>
              <w:rFonts w:cs="Arial"/>
              <w:szCs w:val="22"/>
            </w:rPr>
          </w:pPr>
          <w:r>
            <w:rPr>
              <w:rFonts w:cs="Arial"/>
              <w:szCs w:val="22"/>
            </w:rPr>
            <w:t xml:space="preserve">Om zoveel mogelijk knelpunten (en gerealiseerde oplossingen) op te kunnen pakken, van elkaar te kunnen leren en verbeteracties in de huidige dienstverlening van zorgkantoren en organisaties OCO te kunnen implementeren, is het van belang om </w:t>
          </w:r>
        </w:p>
        <w:p w14:paraId="3BDDAF64" w14:textId="1A895F1B" w:rsidR="00065E04" w:rsidRDefault="00076866" w:rsidP="00EB7F5C">
          <w:pPr>
            <w:spacing w:line="280" w:lineRule="exact"/>
            <w:rPr>
              <w:rFonts w:cs="Arial"/>
              <w:szCs w:val="22"/>
            </w:rPr>
          </w:pPr>
          <w:r>
            <w:rPr>
              <w:rFonts w:cs="Arial"/>
              <w:szCs w:val="22"/>
            </w:rPr>
            <w:t>s</w:t>
          </w:r>
          <w:r w:rsidR="007C3E8E" w:rsidRPr="007C3E8E">
            <w:rPr>
              <w:rFonts w:cs="Arial"/>
              <w:szCs w:val="22"/>
            </w:rPr>
            <w:t xml:space="preserve">ignalen zoveel mogelijk </w:t>
          </w:r>
          <w:r w:rsidR="00EB7F5C">
            <w:rPr>
              <w:rFonts w:cs="Arial"/>
              <w:szCs w:val="22"/>
            </w:rPr>
            <w:t xml:space="preserve">te concretiseren.  </w:t>
          </w:r>
          <w:r w:rsidR="00822436">
            <w:rPr>
              <w:rFonts w:cs="Arial"/>
              <w:szCs w:val="22"/>
            </w:rPr>
            <w:br/>
            <w:t xml:space="preserve">We </w:t>
          </w:r>
          <w:r w:rsidR="00065E04">
            <w:rPr>
              <w:rFonts w:cs="Arial"/>
              <w:szCs w:val="22"/>
            </w:rPr>
            <w:t>verwachten dat OCO</w:t>
          </w:r>
          <w:r w:rsidR="00822436">
            <w:rPr>
              <w:rFonts w:cs="Arial"/>
              <w:szCs w:val="22"/>
            </w:rPr>
            <w:t xml:space="preserve"> </w:t>
          </w:r>
          <w:r w:rsidR="00065E04">
            <w:rPr>
              <w:rFonts w:cs="Arial"/>
              <w:szCs w:val="22"/>
            </w:rPr>
            <w:t>o</w:t>
          </w:r>
          <w:r w:rsidR="00822436">
            <w:rPr>
              <w:rFonts w:cs="Arial"/>
              <w:szCs w:val="22"/>
            </w:rPr>
            <w:t>rganisatie</w:t>
          </w:r>
          <w:r w:rsidR="008E6C13">
            <w:rPr>
              <w:rFonts w:cs="Arial"/>
              <w:szCs w:val="22"/>
            </w:rPr>
            <w:t xml:space="preserve">s </w:t>
          </w:r>
          <w:r w:rsidR="00065E04">
            <w:rPr>
              <w:rFonts w:cs="Arial"/>
              <w:szCs w:val="22"/>
            </w:rPr>
            <w:t xml:space="preserve">in de rapportages </w:t>
          </w:r>
          <w:r w:rsidR="00822436">
            <w:rPr>
              <w:rFonts w:cs="Arial"/>
              <w:szCs w:val="22"/>
            </w:rPr>
            <w:t>c</w:t>
          </w:r>
          <w:r w:rsidR="00EB7F5C">
            <w:rPr>
              <w:rFonts w:cs="Arial"/>
              <w:szCs w:val="22"/>
            </w:rPr>
            <w:t>oncreet maken om</w:t>
          </w:r>
        </w:p>
        <w:p w14:paraId="03DB7431" w14:textId="0E9104EF" w:rsidR="00EB7F5C" w:rsidRDefault="00EB7F5C" w:rsidP="00EB7F5C">
          <w:pPr>
            <w:spacing w:line="280" w:lineRule="exact"/>
          </w:pPr>
          <w:r>
            <w:rPr>
              <w:rFonts w:cs="Arial"/>
              <w:szCs w:val="22"/>
            </w:rPr>
            <w:t xml:space="preserve"> </w:t>
          </w:r>
          <w:r w:rsidR="00822436">
            <w:rPr>
              <w:rFonts w:cs="Arial"/>
              <w:szCs w:val="22"/>
            </w:rPr>
            <w:t>1</w:t>
          </w:r>
          <w:r w:rsidR="00065E04">
            <w:rPr>
              <w:rFonts w:cs="Arial"/>
              <w:szCs w:val="22"/>
            </w:rPr>
            <w:t>.</w:t>
          </w:r>
          <w:r w:rsidR="00822436">
            <w:rPr>
              <w:rFonts w:cs="Arial"/>
              <w:szCs w:val="22"/>
            </w:rPr>
            <w:t xml:space="preserve"> </w:t>
          </w:r>
          <w:r>
            <w:rPr>
              <w:rFonts w:cs="Arial"/>
              <w:szCs w:val="22"/>
            </w:rPr>
            <w:t>w</w:t>
          </w:r>
          <w:r w:rsidR="007C3E8E">
            <w:rPr>
              <w:rFonts w:cs="Arial"/>
              <w:szCs w:val="22"/>
            </w:rPr>
            <w:t>elk</w:t>
          </w:r>
          <w:r>
            <w:rPr>
              <w:rFonts w:cs="Arial"/>
              <w:szCs w:val="22"/>
            </w:rPr>
            <w:t xml:space="preserve"> zorgkantoorr</w:t>
          </w:r>
          <w:r w:rsidR="007C3E8E">
            <w:rPr>
              <w:rFonts w:cs="Arial"/>
              <w:szCs w:val="22"/>
            </w:rPr>
            <w:t>egio</w:t>
          </w:r>
          <w:r>
            <w:rPr>
              <w:rFonts w:cs="Arial"/>
              <w:szCs w:val="22"/>
            </w:rPr>
            <w:t xml:space="preserve"> het gaat</w:t>
          </w:r>
          <w:r w:rsidR="007C3E8E">
            <w:rPr>
              <w:rFonts w:cs="Arial"/>
              <w:szCs w:val="22"/>
            </w:rPr>
            <w:t xml:space="preserve">, </w:t>
          </w:r>
          <w:r w:rsidR="00822436">
            <w:rPr>
              <w:rFonts w:cs="Arial"/>
              <w:szCs w:val="22"/>
            </w:rPr>
            <w:t>2</w:t>
          </w:r>
          <w:r w:rsidR="00065E04">
            <w:rPr>
              <w:rFonts w:cs="Arial"/>
              <w:szCs w:val="22"/>
            </w:rPr>
            <w:t xml:space="preserve">. </w:t>
          </w:r>
          <w:r w:rsidR="007C3E8E">
            <w:rPr>
              <w:rFonts w:cs="Arial"/>
              <w:szCs w:val="22"/>
            </w:rPr>
            <w:t>welke zorgaanbieder</w:t>
          </w:r>
          <w:r>
            <w:rPr>
              <w:rFonts w:cs="Arial"/>
              <w:szCs w:val="22"/>
            </w:rPr>
            <w:t xml:space="preserve"> c.q. locatie</w:t>
          </w:r>
          <w:r w:rsidR="007C3E8E">
            <w:rPr>
              <w:rFonts w:cs="Arial"/>
              <w:szCs w:val="22"/>
            </w:rPr>
            <w:t>,</w:t>
          </w:r>
          <w:r>
            <w:rPr>
              <w:rFonts w:cs="Arial"/>
              <w:szCs w:val="22"/>
            </w:rPr>
            <w:t xml:space="preserve"> </w:t>
          </w:r>
          <w:r w:rsidR="00822436">
            <w:rPr>
              <w:rFonts w:cs="Arial"/>
              <w:szCs w:val="22"/>
            </w:rPr>
            <w:t>3</w:t>
          </w:r>
          <w:r w:rsidR="00065E04">
            <w:rPr>
              <w:rFonts w:cs="Arial"/>
              <w:szCs w:val="22"/>
            </w:rPr>
            <w:t xml:space="preserve">. </w:t>
          </w:r>
          <w:r>
            <w:rPr>
              <w:rFonts w:cs="Arial"/>
              <w:szCs w:val="22"/>
            </w:rPr>
            <w:t>w</w:t>
          </w:r>
          <w:r>
            <w:t>at de feiten zijn</w:t>
          </w:r>
          <w:r w:rsidR="00065E04">
            <w:t xml:space="preserve">: zoals </w:t>
          </w:r>
          <w:r>
            <w:t>cliëntgegevens (in 1</w:t>
          </w:r>
          <w:r w:rsidRPr="006019A1">
            <w:rPr>
              <w:vertAlign w:val="superscript"/>
            </w:rPr>
            <w:t>e</w:t>
          </w:r>
          <w:r>
            <w:t xml:space="preserve"> instantie anoniem), indicatie, zorgvraag en probleemstelling</w:t>
          </w:r>
          <w:r w:rsidR="00065E04">
            <w:t xml:space="preserve"> </w:t>
          </w:r>
          <w:r>
            <w:t xml:space="preserve">en </w:t>
          </w:r>
          <w:r w:rsidR="00822436">
            <w:t>4</w:t>
          </w:r>
          <w:r w:rsidR="00065E04">
            <w:t xml:space="preserve">. </w:t>
          </w:r>
          <w:r>
            <w:t xml:space="preserve">wat het knelpunt is. </w:t>
          </w:r>
        </w:p>
        <w:p w14:paraId="1F033D99" w14:textId="13EE9334" w:rsidR="00822436" w:rsidRDefault="00822436">
          <w:pPr>
            <w:spacing w:line="240" w:lineRule="auto"/>
          </w:pPr>
        </w:p>
        <w:p w14:paraId="4291E956" w14:textId="77777777" w:rsidR="00822436" w:rsidRDefault="00822436">
          <w:pPr>
            <w:spacing w:line="240" w:lineRule="auto"/>
          </w:pPr>
          <w:r>
            <w:br w:type="page"/>
          </w:r>
        </w:p>
        <w:p w14:paraId="04AA3B32" w14:textId="7A02364E" w:rsidR="005547CF" w:rsidRDefault="00822436" w:rsidP="00132339">
          <w:pPr>
            <w:pStyle w:val="Default"/>
            <w:numPr>
              <w:ilvl w:val="0"/>
              <w:numId w:val="23"/>
            </w:numPr>
            <w:spacing w:line="276" w:lineRule="auto"/>
            <w:rPr>
              <w:rFonts w:asciiTheme="minorHAnsi" w:hAnsiTheme="minorHAnsi" w:cs="Arial"/>
              <w:b/>
              <w:sz w:val="22"/>
              <w:szCs w:val="22"/>
            </w:rPr>
          </w:pPr>
          <w:r>
            <w:rPr>
              <w:rFonts w:asciiTheme="minorHAnsi" w:hAnsiTheme="minorHAnsi" w:cs="Arial"/>
              <w:b/>
              <w:sz w:val="22"/>
              <w:szCs w:val="22"/>
            </w:rPr>
            <w:lastRenderedPageBreak/>
            <w:t>D</w:t>
          </w:r>
          <w:r w:rsidR="005547CF">
            <w:rPr>
              <w:rFonts w:asciiTheme="minorHAnsi" w:hAnsiTheme="minorHAnsi" w:cs="Arial"/>
              <w:b/>
              <w:sz w:val="22"/>
              <w:szCs w:val="22"/>
            </w:rPr>
            <w:t>ienstverlening onafhankelijke cliëntondersteuning</w:t>
          </w:r>
          <w:r w:rsidR="00132339">
            <w:rPr>
              <w:rFonts w:asciiTheme="minorHAnsi" w:hAnsiTheme="minorHAnsi" w:cs="Arial"/>
              <w:b/>
              <w:sz w:val="22"/>
              <w:szCs w:val="22"/>
            </w:rPr>
            <w:t xml:space="preserve"> (Ad 1.5)</w:t>
          </w:r>
        </w:p>
        <w:p w14:paraId="11ADAC55" w14:textId="77777777" w:rsidR="005547CF" w:rsidRDefault="005547CF" w:rsidP="00E516CC">
          <w:pPr>
            <w:pStyle w:val="Default"/>
            <w:spacing w:line="276" w:lineRule="auto"/>
            <w:rPr>
              <w:rFonts w:asciiTheme="minorHAnsi" w:hAnsiTheme="minorHAnsi" w:cs="Arial"/>
              <w:b/>
              <w:sz w:val="22"/>
              <w:szCs w:val="22"/>
            </w:rPr>
          </w:pPr>
        </w:p>
        <w:p w14:paraId="4EB8F113" w14:textId="33B52AAF" w:rsidR="005547CF" w:rsidRDefault="005547CF" w:rsidP="00E516CC">
          <w:pPr>
            <w:pStyle w:val="Default"/>
            <w:spacing w:line="276" w:lineRule="auto"/>
            <w:rPr>
              <w:rFonts w:asciiTheme="minorHAnsi" w:hAnsiTheme="minorHAnsi" w:cs="Arial"/>
              <w:sz w:val="22"/>
              <w:szCs w:val="22"/>
            </w:rPr>
          </w:pPr>
          <w:r w:rsidRPr="005547CF">
            <w:rPr>
              <w:rFonts w:asciiTheme="minorHAnsi" w:hAnsiTheme="minorHAnsi" w:cs="Arial"/>
              <w:sz w:val="22"/>
              <w:szCs w:val="22"/>
            </w:rPr>
            <w:t xml:space="preserve">De nadere uitwerking/definiëring van de diensten </w:t>
          </w:r>
          <w:r w:rsidR="00822436">
            <w:rPr>
              <w:rFonts w:asciiTheme="minorHAnsi" w:hAnsiTheme="minorHAnsi" w:cs="Arial"/>
              <w:sz w:val="22"/>
              <w:szCs w:val="22"/>
            </w:rPr>
            <w:t>is</w:t>
          </w:r>
          <w:r w:rsidRPr="005547CF">
            <w:rPr>
              <w:rFonts w:asciiTheme="minorHAnsi" w:hAnsiTheme="minorHAnsi" w:cs="Arial"/>
              <w:sz w:val="22"/>
              <w:szCs w:val="22"/>
            </w:rPr>
            <w:t xml:space="preserve"> </w:t>
          </w:r>
          <w:r w:rsidR="000A3ECB">
            <w:rPr>
              <w:rFonts w:asciiTheme="minorHAnsi" w:hAnsiTheme="minorHAnsi" w:cs="Arial"/>
              <w:sz w:val="22"/>
              <w:szCs w:val="22"/>
            </w:rPr>
            <w:t xml:space="preserve">ten opzichte van het inkoopkader 2018-2020 toegevoegd en luidt </w:t>
          </w:r>
          <w:r w:rsidRPr="005547CF">
            <w:rPr>
              <w:rFonts w:asciiTheme="minorHAnsi" w:hAnsiTheme="minorHAnsi" w:cs="Arial"/>
              <w:sz w:val="22"/>
              <w:szCs w:val="22"/>
            </w:rPr>
            <w:t>als volgt:</w:t>
          </w:r>
        </w:p>
        <w:p w14:paraId="28054896" w14:textId="77777777" w:rsidR="00132339" w:rsidRDefault="00132339" w:rsidP="00E516CC">
          <w:pPr>
            <w:pStyle w:val="Default"/>
            <w:spacing w:line="276" w:lineRule="auto"/>
            <w:rPr>
              <w:rFonts w:asciiTheme="minorHAnsi" w:hAnsiTheme="minorHAnsi" w:cs="Arial"/>
              <w:sz w:val="22"/>
              <w:szCs w:val="22"/>
            </w:rPr>
          </w:pPr>
        </w:p>
        <w:tbl>
          <w:tblPr>
            <w:tblW w:w="0" w:type="auto"/>
            <w:tblCellMar>
              <w:left w:w="0" w:type="dxa"/>
              <w:right w:w="0" w:type="dxa"/>
            </w:tblCellMar>
            <w:tblLook w:val="04A0" w:firstRow="1" w:lastRow="0" w:firstColumn="1" w:lastColumn="0" w:noHBand="0" w:noVBand="1"/>
          </w:tblPr>
          <w:tblGrid>
            <w:gridCol w:w="2451"/>
            <w:gridCol w:w="5479"/>
          </w:tblGrid>
          <w:tr w:rsidR="00132339" w14:paraId="2394C0C1" w14:textId="77777777" w:rsidTr="00C04DD7">
            <w:tc>
              <w:tcPr>
                <w:tcW w:w="2475" w:type="dxa"/>
                <w:tcBorders>
                  <w:top w:val="single" w:sz="8" w:space="0" w:color="44546A"/>
                  <w:left w:val="nil"/>
                  <w:bottom w:val="single" w:sz="8" w:space="0" w:color="44546A"/>
                  <w:right w:val="dotted" w:sz="8" w:space="0" w:color="44546A"/>
                </w:tcBorders>
                <w:tcMar>
                  <w:top w:w="57" w:type="dxa"/>
                  <w:left w:w="57" w:type="dxa"/>
                  <w:bottom w:w="57" w:type="dxa"/>
                  <w:right w:w="57" w:type="dxa"/>
                </w:tcMar>
              </w:tcPr>
              <w:p w14:paraId="2EDAE250" w14:textId="77777777" w:rsidR="00132339" w:rsidRDefault="00132339">
                <w:pPr>
                  <w:spacing w:line="280" w:lineRule="exact"/>
                  <w:jc w:val="right"/>
                  <w:rPr>
                    <w:rFonts w:ascii="Calibri" w:hAnsi="Calibri"/>
                    <w:b/>
                    <w:bCs/>
                    <w:szCs w:val="22"/>
                  </w:rPr>
                </w:pPr>
              </w:p>
            </w:tc>
            <w:tc>
              <w:tcPr>
                <w:tcW w:w="5569" w:type="dxa"/>
                <w:tcBorders>
                  <w:top w:val="single" w:sz="8" w:space="0" w:color="44546A"/>
                  <w:left w:val="nil"/>
                  <w:bottom w:val="single" w:sz="8" w:space="0" w:color="44546A"/>
                  <w:right w:val="nil"/>
                </w:tcBorders>
                <w:tcMar>
                  <w:top w:w="57" w:type="dxa"/>
                  <w:left w:w="57" w:type="dxa"/>
                  <w:bottom w:w="57" w:type="dxa"/>
                  <w:right w:w="57" w:type="dxa"/>
                </w:tcMar>
              </w:tcPr>
              <w:p w14:paraId="1E28F03B" w14:textId="77777777" w:rsidR="00132339" w:rsidRDefault="00132339">
                <w:pPr>
                  <w:spacing w:line="280" w:lineRule="exact"/>
                  <w:rPr>
                    <w:rFonts w:ascii="Calibri" w:hAnsi="Calibri"/>
                    <w:szCs w:val="22"/>
                  </w:rPr>
                </w:pPr>
              </w:p>
            </w:tc>
          </w:tr>
          <w:tr w:rsidR="00132339" w:rsidRPr="00B2454D" w14:paraId="329644B4" w14:textId="77777777" w:rsidTr="00C04DD7">
            <w:tc>
              <w:tcPr>
                <w:tcW w:w="2475" w:type="dxa"/>
                <w:tcBorders>
                  <w:top w:val="nil"/>
                  <w:left w:val="nil"/>
                  <w:bottom w:val="single" w:sz="8" w:space="0" w:color="44546A"/>
                  <w:right w:val="dotted" w:sz="8" w:space="0" w:color="44546A"/>
                </w:tcBorders>
                <w:tcMar>
                  <w:top w:w="57" w:type="dxa"/>
                  <w:left w:w="57" w:type="dxa"/>
                  <w:bottom w:w="57" w:type="dxa"/>
                  <w:right w:w="57" w:type="dxa"/>
                </w:tcMar>
                <w:hideMark/>
              </w:tcPr>
              <w:p w14:paraId="1CB3843B" w14:textId="77777777" w:rsidR="00132339" w:rsidRPr="00B2454D" w:rsidRDefault="00132339">
                <w:pPr>
                  <w:spacing w:line="280" w:lineRule="exact"/>
                  <w:jc w:val="right"/>
                  <w:rPr>
                    <w:rFonts w:ascii="Calibri" w:hAnsi="Calibri"/>
                    <w:b/>
                    <w:bCs/>
                    <w:szCs w:val="22"/>
                    <w:lang w:val="en-US"/>
                  </w:rPr>
                </w:pPr>
                <w:r w:rsidRPr="00B2454D">
                  <w:rPr>
                    <w:b/>
                    <w:bCs/>
                    <w:lang w:val="en-US"/>
                  </w:rPr>
                  <w:t>Informatie en advies</w:t>
                </w:r>
              </w:p>
            </w:tc>
            <w:tc>
              <w:tcPr>
                <w:tcW w:w="5569" w:type="dxa"/>
                <w:tcBorders>
                  <w:top w:val="nil"/>
                  <w:left w:val="nil"/>
                  <w:bottom w:val="single" w:sz="8" w:space="0" w:color="44546A"/>
                  <w:right w:val="nil"/>
                </w:tcBorders>
                <w:tcMar>
                  <w:top w:w="57" w:type="dxa"/>
                  <w:left w:w="57" w:type="dxa"/>
                  <w:bottom w:w="57" w:type="dxa"/>
                  <w:right w:w="57" w:type="dxa"/>
                </w:tcMar>
                <w:hideMark/>
              </w:tcPr>
              <w:p w14:paraId="2DE4964A" w14:textId="77777777" w:rsidR="00132339" w:rsidRPr="00B2454D" w:rsidRDefault="00132339">
                <w:pPr>
                  <w:spacing w:line="280" w:lineRule="exact"/>
                  <w:rPr>
                    <w:rFonts w:ascii="Calibri" w:hAnsi="Calibri"/>
                    <w:szCs w:val="22"/>
                  </w:rPr>
                </w:pPr>
                <w:r w:rsidRPr="00B2454D">
                  <w:t xml:space="preserve">De cliënt krijgt informatie en advies over het Wlz-zorgaanbod in de regio, verschillende zorg- en leveringsvormen en waar informatie is te vinden.  </w:t>
                </w:r>
              </w:p>
              <w:p w14:paraId="356659F8" w14:textId="77777777" w:rsidR="00132339" w:rsidRPr="00B2454D" w:rsidRDefault="00132339">
                <w:pPr>
                  <w:spacing w:line="280" w:lineRule="exact"/>
                  <w:rPr>
                    <w:rFonts w:ascii="Calibri" w:hAnsi="Calibri"/>
                    <w:szCs w:val="22"/>
                  </w:rPr>
                </w:pPr>
                <w:r w:rsidRPr="00B2454D">
                  <w:rPr>
                    <w:b/>
                    <w:bCs/>
                    <w:u w:val="single"/>
                  </w:rPr>
                  <w:t>Toelichting</w:t>
                </w:r>
                <w:r w:rsidRPr="00B2454D">
                  <w:t>: het betreft een korte dienst (max. 30 min per unieke cliënt) die gericht is op het wegwijs maken van de cliënt in de beschikbare informatie die er is (als zorgatlas, informatie op de websites, etc.)</w:t>
                </w:r>
              </w:p>
            </w:tc>
          </w:tr>
          <w:tr w:rsidR="00132339" w:rsidRPr="00B2454D" w14:paraId="61733D87" w14:textId="77777777" w:rsidTr="00C04DD7">
            <w:tc>
              <w:tcPr>
                <w:tcW w:w="2475" w:type="dxa"/>
                <w:tcBorders>
                  <w:top w:val="nil"/>
                  <w:left w:val="nil"/>
                  <w:bottom w:val="single" w:sz="8" w:space="0" w:color="44546A"/>
                  <w:right w:val="dotted" w:sz="8" w:space="0" w:color="44546A"/>
                </w:tcBorders>
                <w:tcMar>
                  <w:top w:w="57" w:type="dxa"/>
                  <w:left w:w="57" w:type="dxa"/>
                  <w:bottom w:w="57" w:type="dxa"/>
                  <w:right w:w="57" w:type="dxa"/>
                </w:tcMar>
                <w:hideMark/>
              </w:tcPr>
              <w:p w14:paraId="49D67D6A" w14:textId="77777777" w:rsidR="00132339" w:rsidRPr="00B2454D" w:rsidRDefault="00132339">
                <w:pPr>
                  <w:spacing w:line="280" w:lineRule="exact"/>
                  <w:jc w:val="right"/>
                  <w:rPr>
                    <w:rFonts w:ascii="Calibri" w:hAnsi="Calibri"/>
                    <w:b/>
                    <w:bCs/>
                    <w:szCs w:val="22"/>
                  </w:rPr>
                </w:pPr>
                <w:r w:rsidRPr="00B2454D">
                  <w:rPr>
                    <w:b/>
                    <w:bCs/>
                  </w:rPr>
                  <w:t>Ondersteuning bij het opstellen van een persoonlijk plan</w:t>
                </w:r>
              </w:p>
            </w:tc>
            <w:tc>
              <w:tcPr>
                <w:tcW w:w="5569" w:type="dxa"/>
                <w:tcBorders>
                  <w:top w:val="nil"/>
                  <w:left w:val="nil"/>
                  <w:bottom w:val="single" w:sz="8" w:space="0" w:color="44546A"/>
                  <w:right w:val="nil"/>
                </w:tcBorders>
                <w:tcMar>
                  <w:top w:w="57" w:type="dxa"/>
                  <w:left w:w="57" w:type="dxa"/>
                  <w:bottom w:w="57" w:type="dxa"/>
                  <w:right w:w="57" w:type="dxa"/>
                </w:tcMar>
                <w:hideMark/>
              </w:tcPr>
              <w:p w14:paraId="4496250C" w14:textId="77777777" w:rsidR="00132339" w:rsidRPr="00B2454D" w:rsidRDefault="00132339">
                <w:pPr>
                  <w:spacing w:line="280" w:lineRule="exact"/>
                  <w:rPr>
                    <w:rFonts w:ascii="Calibri" w:hAnsi="Calibri"/>
                    <w:szCs w:val="22"/>
                  </w:rPr>
                </w:pPr>
                <w:r w:rsidRPr="00B2454D">
                  <w:t>De cliënt krijgt ondersteuning bij het opstellen van een persoonlijk plan voorafgaand aan de realisatie van intramurale zorg. Uitgangspunt hierbij is de visie van de cliënt zelf op zijn leven.</w:t>
                </w:r>
              </w:p>
              <w:p w14:paraId="4F181985" w14:textId="77777777" w:rsidR="00132339" w:rsidRPr="00B2454D" w:rsidRDefault="00132339">
                <w:pPr>
                  <w:spacing w:line="280" w:lineRule="exact"/>
                </w:pPr>
                <w:r w:rsidRPr="00B2454D">
                  <w:rPr>
                    <w:b/>
                    <w:bCs/>
                    <w:u w:val="single"/>
                  </w:rPr>
                  <w:t>Toelichting</w:t>
                </w:r>
                <w:r w:rsidRPr="00B2454D">
                  <w:t>: Alleen te declareren bij extramurale cliënten.</w:t>
                </w:r>
              </w:p>
              <w:p w14:paraId="6A97ED30" w14:textId="77777777" w:rsidR="00132339" w:rsidRPr="00B2454D" w:rsidRDefault="00132339">
                <w:pPr>
                  <w:spacing w:line="280" w:lineRule="exact"/>
                  <w:rPr>
                    <w:rFonts w:ascii="Calibri" w:hAnsi="Calibri"/>
                    <w:szCs w:val="22"/>
                  </w:rPr>
                </w:pPr>
                <w:r w:rsidRPr="00B2454D">
                  <w:t xml:space="preserve">Tijdsbesteding mogelijk toevoegen na analyse op gegevens. </w:t>
                </w:r>
              </w:p>
            </w:tc>
          </w:tr>
          <w:tr w:rsidR="00132339" w:rsidRPr="00B2454D" w14:paraId="2CAAD651" w14:textId="77777777" w:rsidTr="00C04DD7">
            <w:tc>
              <w:tcPr>
                <w:tcW w:w="2475" w:type="dxa"/>
                <w:tcBorders>
                  <w:top w:val="nil"/>
                  <w:left w:val="nil"/>
                  <w:bottom w:val="single" w:sz="8" w:space="0" w:color="44546A"/>
                  <w:right w:val="dotted" w:sz="8" w:space="0" w:color="44546A"/>
                </w:tcBorders>
                <w:tcMar>
                  <w:top w:w="57" w:type="dxa"/>
                  <w:left w:w="57" w:type="dxa"/>
                  <w:bottom w:w="57" w:type="dxa"/>
                  <w:right w:w="57" w:type="dxa"/>
                </w:tcMar>
                <w:hideMark/>
              </w:tcPr>
              <w:p w14:paraId="1D0C3DE2" w14:textId="1CA02905" w:rsidR="00132339" w:rsidRPr="00B2454D" w:rsidRDefault="00132339">
                <w:pPr>
                  <w:spacing w:line="280" w:lineRule="exact"/>
                  <w:jc w:val="right"/>
                  <w:rPr>
                    <w:rFonts w:ascii="Calibri" w:hAnsi="Calibri"/>
                    <w:b/>
                    <w:bCs/>
                    <w:szCs w:val="22"/>
                  </w:rPr>
                </w:pPr>
                <w:r w:rsidRPr="00B2454D">
                  <w:rPr>
                    <w:b/>
                    <w:bCs/>
                  </w:rPr>
                  <w:t>Ondersteun</w:t>
                </w:r>
                <w:r w:rsidR="000A3ECB">
                  <w:rPr>
                    <w:b/>
                    <w:bCs/>
                  </w:rPr>
                  <w:t>ing</w:t>
                </w:r>
                <w:r w:rsidRPr="00B2454D">
                  <w:rPr>
                    <w:b/>
                    <w:bCs/>
                  </w:rPr>
                  <w:t xml:space="preserve"> bij het kiezen van een passende</w:t>
                </w:r>
              </w:p>
              <w:p w14:paraId="79AED8C5" w14:textId="77777777" w:rsidR="00132339" w:rsidRPr="00B2454D" w:rsidRDefault="00132339">
                <w:pPr>
                  <w:spacing w:line="280" w:lineRule="exact"/>
                  <w:jc w:val="right"/>
                  <w:rPr>
                    <w:b/>
                    <w:bCs/>
                  </w:rPr>
                </w:pPr>
                <w:r w:rsidRPr="00B2454D">
                  <w:rPr>
                    <w:b/>
                    <w:bCs/>
                  </w:rPr>
                  <w:t>Wlz-zorgaanbieder en</w:t>
                </w:r>
              </w:p>
              <w:p w14:paraId="43BEFD52" w14:textId="77777777" w:rsidR="00132339" w:rsidRPr="00B2454D" w:rsidRDefault="00132339">
                <w:pPr>
                  <w:spacing w:line="280" w:lineRule="exact"/>
                  <w:jc w:val="right"/>
                  <w:rPr>
                    <w:rFonts w:ascii="Calibri" w:hAnsi="Calibri"/>
                    <w:b/>
                    <w:bCs/>
                    <w:szCs w:val="22"/>
                  </w:rPr>
                </w:pPr>
                <w:r w:rsidRPr="00B2454D">
                  <w:rPr>
                    <w:b/>
                    <w:bCs/>
                  </w:rPr>
                  <w:t>passende Wlz-zorg</w:t>
                </w:r>
              </w:p>
            </w:tc>
            <w:tc>
              <w:tcPr>
                <w:tcW w:w="5569" w:type="dxa"/>
                <w:tcBorders>
                  <w:top w:val="nil"/>
                  <w:left w:val="nil"/>
                  <w:bottom w:val="single" w:sz="8" w:space="0" w:color="44546A"/>
                  <w:right w:val="nil"/>
                </w:tcBorders>
                <w:tcMar>
                  <w:top w:w="57" w:type="dxa"/>
                  <w:left w:w="57" w:type="dxa"/>
                  <w:bottom w:w="57" w:type="dxa"/>
                  <w:right w:w="57" w:type="dxa"/>
                </w:tcMar>
                <w:hideMark/>
              </w:tcPr>
              <w:p w14:paraId="11090118" w14:textId="77777777" w:rsidR="00132339" w:rsidRPr="00B2454D" w:rsidRDefault="00132339">
                <w:pPr>
                  <w:spacing w:line="280" w:lineRule="exact"/>
                  <w:rPr>
                    <w:rFonts w:ascii="Calibri" w:hAnsi="Calibri"/>
                    <w:szCs w:val="22"/>
                  </w:rPr>
                </w:pPr>
                <w:r w:rsidRPr="00B2454D">
                  <w:t>De cliënt krijgt ondersteuning bij de keuze voor de best passende Wlz-zorg. Hierbij ontvangt de cliënt informatie over de mogelijke leveringsvormen en een advies over welke leveringsvorm het best past bij de situatie van de cliënt.</w:t>
                </w:r>
              </w:p>
              <w:p w14:paraId="217BA214" w14:textId="77777777" w:rsidR="00132339" w:rsidRPr="00B2454D" w:rsidRDefault="00132339">
                <w:pPr>
                  <w:spacing w:line="280" w:lineRule="exact"/>
                </w:pPr>
                <w:r w:rsidRPr="00B2454D">
                  <w:t>De cliënt krijgt ondersteuning bij de keuze voor een Wlz-zorgaanbieder. Hierbij krijgt de cliënt informatie over Wlz-zorgaanbieders die passende zorg kunnen leveren. Daarnaast wordt de cliënt ondersteund bij het maken van een keuze voor een passende Wlz-zorgaanbieder.</w:t>
                </w:r>
              </w:p>
              <w:p w14:paraId="1F05A120" w14:textId="77777777" w:rsidR="00132339" w:rsidRPr="00B2454D" w:rsidRDefault="00132339">
                <w:pPr>
                  <w:spacing w:line="280" w:lineRule="exact"/>
                </w:pPr>
                <w:r w:rsidRPr="00B2454D">
                  <w:t>Organisaties voor onafhankelijke cliëntondersteuning moeten zich houden aan de werkafspraken zoals omschreven in het voorschrift zorgtoewijzing en regionale afspraken tussen het zorgkantoor en de organisatie voor onafhankelijke cliëntondersteuning die gemaakt zijn over het niet tijdig vinden van passende zorg voor een cliënt.</w:t>
                </w:r>
              </w:p>
              <w:p w14:paraId="36030385" w14:textId="77777777" w:rsidR="00132339" w:rsidRPr="00B2454D" w:rsidRDefault="00132339">
                <w:pPr>
                  <w:spacing w:line="280" w:lineRule="exact"/>
                  <w:rPr>
                    <w:rFonts w:ascii="Calibri" w:hAnsi="Calibri"/>
                    <w:szCs w:val="22"/>
                  </w:rPr>
                </w:pPr>
                <w:r w:rsidRPr="00B2454D">
                  <w:rPr>
                    <w:b/>
                    <w:bCs/>
                    <w:u w:val="single"/>
                  </w:rPr>
                  <w:t xml:space="preserve">Toelichting: </w:t>
                </w:r>
                <w:r w:rsidRPr="00B2454D">
                  <w:t>Indien gewenste passende zorg niet in de regio beschikbaar is, moet de OCO tijdig het betreffende zorgkantoor inschakelen.</w:t>
                </w:r>
              </w:p>
            </w:tc>
          </w:tr>
          <w:tr w:rsidR="00132339" w:rsidRPr="00B2454D" w14:paraId="09482DBD" w14:textId="77777777" w:rsidTr="00C04DD7">
            <w:tc>
              <w:tcPr>
                <w:tcW w:w="2475" w:type="dxa"/>
                <w:tcBorders>
                  <w:top w:val="nil"/>
                  <w:left w:val="nil"/>
                  <w:bottom w:val="single" w:sz="8" w:space="0" w:color="44546A"/>
                  <w:right w:val="dotted" w:sz="8" w:space="0" w:color="44546A"/>
                </w:tcBorders>
                <w:tcMar>
                  <w:top w:w="57" w:type="dxa"/>
                  <w:left w:w="57" w:type="dxa"/>
                  <w:bottom w:w="57" w:type="dxa"/>
                  <w:right w:w="57" w:type="dxa"/>
                </w:tcMar>
                <w:hideMark/>
              </w:tcPr>
              <w:p w14:paraId="30ECA277" w14:textId="77777777" w:rsidR="00132339" w:rsidRPr="00B2454D" w:rsidRDefault="00132339">
                <w:pPr>
                  <w:spacing w:line="280" w:lineRule="exact"/>
                  <w:jc w:val="right"/>
                  <w:rPr>
                    <w:rFonts w:ascii="Calibri" w:hAnsi="Calibri"/>
                    <w:b/>
                    <w:bCs/>
                    <w:szCs w:val="22"/>
                  </w:rPr>
                </w:pPr>
                <w:r w:rsidRPr="00B2454D">
                  <w:rPr>
                    <w:b/>
                    <w:bCs/>
                  </w:rPr>
                  <w:t xml:space="preserve">Ondersteuning bij het opstellen, bijstellen en </w:t>
                </w:r>
                <w:r w:rsidRPr="00B2454D">
                  <w:rPr>
                    <w:b/>
                    <w:bCs/>
                  </w:rPr>
                  <w:lastRenderedPageBreak/>
                  <w:t xml:space="preserve">evalueren van het zorgplan </w:t>
                </w:r>
              </w:p>
            </w:tc>
            <w:tc>
              <w:tcPr>
                <w:tcW w:w="5569" w:type="dxa"/>
                <w:tcBorders>
                  <w:top w:val="nil"/>
                  <w:left w:val="nil"/>
                  <w:bottom w:val="single" w:sz="8" w:space="0" w:color="44546A"/>
                  <w:right w:val="nil"/>
                </w:tcBorders>
                <w:tcMar>
                  <w:top w:w="57" w:type="dxa"/>
                  <w:left w:w="57" w:type="dxa"/>
                  <w:bottom w:w="57" w:type="dxa"/>
                  <w:right w:w="57" w:type="dxa"/>
                </w:tcMar>
                <w:hideMark/>
              </w:tcPr>
              <w:p w14:paraId="7CA5DF74" w14:textId="0FE86656" w:rsidR="00132339" w:rsidRDefault="00132339">
                <w:pPr>
                  <w:spacing w:line="280" w:lineRule="exact"/>
                </w:pPr>
                <w:r w:rsidRPr="00B2454D">
                  <w:lastRenderedPageBreak/>
                  <w:t xml:space="preserve">De cliënt krijgt ondersteuning bij het opstellen, bijstellen en evalueren van het zorgplan en bij de </w:t>
                </w:r>
                <w:r w:rsidRPr="00B2454D">
                  <w:lastRenderedPageBreak/>
                  <w:t>zorgplanbesprekingen (na</w:t>
                </w:r>
                <w:r w:rsidR="00C04DD7">
                  <w:t xml:space="preserve"> </w:t>
                </w:r>
                <w:r w:rsidRPr="00B2454D">
                  <w:t xml:space="preserve">aanvang van de zorglevering) en eventueel aanvragen van een herindicatie. </w:t>
                </w:r>
              </w:p>
              <w:p w14:paraId="61AAADEF" w14:textId="77777777" w:rsidR="00D61126" w:rsidRDefault="00D61126">
                <w:pPr>
                  <w:spacing w:line="280" w:lineRule="exact"/>
                </w:pPr>
              </w:p>
              <w:p w14:paraId="027A50D1" w14:textId="2ED3E459" w:rsidR="00132339" w:rsidRPr="00B2454D" w:rsidRDefault="00132339">
                <w:pPr>
                  <w:spacing w:line="280" w:lineRule="exact"/>
                </w:pPr>
                <w:r w:rsidRPr="00C04DD7">
                  <w:rPr>
                    <w:b/>
                    <w:bCs/>
                    <w:u w:val="single"/>
                  </w:rPr>
                  <w:t>Toelichting</w:t>
                </w:r>
                <w:r w:rsidRPr="00B2454D">
                  <w:t>: De cliëntondersteuner geeft de cliënt</w:t>
                </w:r>
              </w:p>
              <w:p w14:paraId="6687F829" w14:textId="38A7AC60" w:rsidR="00132339" w:rsidRPr="00B2454D" w:rsidRDefault="00132339" w:rsidP="00C04DD7">
                <w:pPr>
                  <w:spacing w:line="280" w:lineRule="exact"/>
                  <w:rPr>
                    <w:rFonts w:ascii="Calibri" w:hAnsi="Calibri"/>
                    <w:szCs w:val="22"/>
                  </w:rPr>
                </w:pPr>
                <w:r w:rsidRPr="00B2454D">
                  <w:t>handvatten en tips om zelfstandig het gesprek aan te gaan. De</w:t>
                </w:r>
                <w:r w:rsidR="00C04DD7">
                  <w:t xml:space="preserve"> </w:t>
                </w:r>
                <w:r w:rsidRPr="00B2454D">
                  <w:t>cliëntondersteuner kan, als een zelfstandig gesprek voor de</w:t>
                </w:r>
                <w:r w:rsidR="00C04DD7">
                  <w:t xml:space="preserve"> </w:t>
                </w:r>
                <w:r w:rsidRPr="00B2454D">
                  <w:t>cliënt moeilijk is en de cliënt nadrukkelijk ondersteuning wenst,</w:t>
                </w:r>
                <w:r w:rsidR="00C04DD7">
                  <w:t xml:space="preserve"> </w:t>
                </w:r>
                <w:r w:rsidRPr="00B2454D">
                  <w:t xml:space="preserve">aanwezig zijn bij de zorgplanbespreking. </w:t>
                </w:r>
              </w:p>
            </w:tc>
          </w:tr>
          <w:tr w:rsidR="00132339" w:rsidRPr="00B2454D" w14:paraId="0BFDD7E9" w14:textId="77777777" w:rsidTr="00C04DD7">
            <w:tc>
              <w:tcPr>
                <w:tcW w:w="2475" w:type="dxa"/>
                <w:tcBorders>
                  <w:top w:val="nil"/>
                  <w:left w:val="nil"/>
                  <w:bottom w:val="single" w:sz="8" w:space="0" w:color="44546A"/>
                  <w:right w:val="dotted" w:sz="8" w:space="0" w:color="44546A"/>
                </w:tcBorders>
                <w:tcMar>
                  <w:top w:w="57" w:type="dxa"/>
                  <w:left w:w="57" w:type="dxa"/>
                  <w:bottom w:w="57" w:type="dxa"/>
                  <w:right w:w="57" w:type="dxa"/>
                </w:tcMar>
                <w:hideMark/>
              </w:tcPr>
              <w:p w14:paraId="310F7444" w14:textId="77777777" w:rsidR="00132339" w:rsidRPr="00B2454D" w:rsidRDefault="00132339">
                <w:pPr>
                  <w:spacing w:line="280" w:lineRule="exact"/>
                  <w:jc w:val="right"/>
                  <w:rPr>
                    <w:rFonts w:ascii="Calibri" w:hAnsi="Calibri"/>
                    <w:b/>
                    <w:bCs/>
                    <w:szCs w:val="22"/>
                  </w:rPr>
                </w:pPr>
                <w:r w:rsidRPr="00B2454D">
                  <w:rPr>
                    <w:b/>
                    <w:bCs/>
                  </w:rPr>
                  <w:lastRenderedPageBreak/>
                  <w:t>Bemiddeling indien zorg</w:t>
                </w:r>
              </w:p>
              <w:p w14:paraId="38EC2EEB" w14:textId="77777777" w:rsidR="00132339" w:rsidRPr="00B2454D" w:rsidRDefault="00132339">
                <w:pPr>
                  <w:spacing w:line="280" w:lineRule="exact"/>
                  <w:jc w:val="right"/>
                  <w:rPr>
                    <w:b/>
                    <w:bCs/>
                  </w:rPr>
                </w:pPr>
                <w:r w:rsidRPr="00B2454D">
                  <w:rPr>
                    <w:b/>
                    <w:bCs/>
                  </w:rPr>
                  <w:t>niet conform verwachting</w:t>
                </w:r>
              </w:p>
              <w:p w14:paraId="57D0BB85" w14:textId="77777777" w:rsidR="00132339" w:rsidRPr="00B2454D" w:rsidRDefault="00132339">
                <w:pPr>
                  <w:spacing w:line="280" w:lineRule="exact"/>
                  <w:jc w:val="right"/>
                  <w:rPr>
                    <w:rFonts w:ascii="Calibri" w:hAnsi="Calibri"/>
                    <w:b/>
                    <w:bCs/>
                    <w:szCs w:val="22"/>
                    <w:lang w:val="en-US"/>
                  </w:rPr>
                </w:pPr>
                <w:r w:rsidRPr="00B2454D">
                  <w:rPr>
                    <w:b/>
                    <w:bCs/>
                    <w:lang w:val="en-US"/>
                  </w:rPr>
                  <w:t>en afspraken wordt geleverd</w:t>
                </w:r>
              </w:p>
            </w:tc>
            <w:tc>
              <w:tcPr>
                <w:tcW w:w="5569" w:type="dxa"/>
                <w:tcBorders>
                  <w:top w:val="nil"/>
                  <w:left w:val="nil"/>
                  <w:bottom w:val="single" w:sz="8" w:space="0" w:color="44546A"/>
                  <w:right w:val="nil"/>
                </w:tcBorders>
                <w:tcMar>
                  <w:top w:w="57" w:type="dxa"/>
                  <w:left w:w="57" w:type="dxa"/>
                  <w:bottom w:w="57" w:type="dxa"/>
                  <w:right w:w="57" w:type="dxa"/>
                </w:tcMar>
                <w:hideMark/>
              </w:tcPr>
              <w:p w14:paraId="68354D54" w14:textId="1982CB8D" w:rsidR="00132339" w:rsidRPr="00B2454D" w:rsidRDefault="00132339">
                <w:pPr>
                  <w:spacing w:line="280" w:lineRule="exact"/>
                </w:pPr>
                <w:r w:rsidRPr="00B2454D">
                  <w:t>De cliënt wordt ondersteund als hij een andere invulling wil van de zorg en/of de zorg niet conform de afspraken geleverd</w:t>
                </w:r>
                <w:r w:rsidR="00C04DD7">
                  <w:t xml:space="preserve"> </w:t>
                </w:r>
                <w:r w:rsidRPr="00B2454D">
                  <w:t xml:space="preserve">wordt. </w:t>
                </w:r>
              </w:p>
              <w:p w14:paraId="059DA634" w14:textId="7F78254F" w:rsidR="00132339" w:rsidRPr="00B2454D" w:rsidRDefault="00132339" w:rsidP="00C04DD7">
                <w:pPr>
                  <w:spacing w:line="280" w:lineRule="exact"/>
                  <w:rPr>
                    <w:rFonts w:ascii="Calibri" w:hAnsi="Calibri"/>
                    <w:szCs w:val="22"/>
                  </w:rPr>
                </w:pPr>
                <w:r w:rsidRPr="00C04DD7">
                  <w:rPr>
                    <w:b/>
                    <w:bCs/>
                    <w:u w:val="single"/>
                  </w:rPr>
                  <w:t>Toelichting:</w:t>
                </w:r>
                <w:r w:rsidRPr="00B2454D">
                  <w:t xml:space="preserve"> In overleg met de cliënt wordt de situatie onderzocht en</w:t>
                </w:r>
                <w:r w:rsidR="00C04DD7">
                  <w:t xml:space="preserve"> </w:t>
                </w:r>
                <w:r w:rsidRPr="00B2454D">
                  <w:t>bekeken wat de cliënt er zelf in kan doen en/of heeft</w:t>
                </w:r>
                <w:r w:rsidR="00C04DD7">
                  <w:t xml:space="preserve"> </w:t>
                </w:r>
                <w:r w:rsidRPr="00B2454D">
                  <w:t>ondernomen. De cliënt krijgt advies over het zetten van</w:t>
                </w:r>
                <w:r w:rsidR="00C04DD7">
                  <w:t xml:space="preserve"> </w:t>
                </w:r>
                <w:r w:rsidRPr="00B2454D">
                  <w:t>vervolgstappen. Zo nodig is cliëntondersteuning aanwezig bij</w:t>
                </w:r>
                <w:r w:rsidR="00C04DD7">
                  <w:t xml:space="preserve"> </w:t>
                </w:r>
                <w:r w:rsidRPr="00B2454D">
                  <w:t xml:space="preserve">een gesprek met de Wlz-zorgaanbieder. </w:t>
                </w:r>
              </w:p>
            </w:tc>
          </w:tr>
          <w:tr w:rsidR="00132339" w:rsidRPr="00B2454D" w14:paraId="0C40F947" w14:textId="77777777" w:rsidTr="00C04DD7">
            <w:tc>
              <w:tcPr>
                <w:tcW w:w="2475" w:type="dxa"/>
                <w:tcBorders>
                  <w:top w:val="nil"/>
                  <w:left w:val="nil"/>
                  <w:bottom w:val="single" w:sz="8" w:space="0" w:color="44546A"/>
                  <w:right w:val="dotted" w:sz="8" w:space="0" w:color="44546A"/>
                </w:tcBorders>
                <w:tcMar>
                  <w:top w:w="57" w:type="dxa"/>
                  <w:left w:w="57" w:type="dxa"/>
                  <w:bottom w:w="57" w:type="dxa"/>
                  <w:right w:w="57" w:type="dxa"/>
                </w:tcMar>
                <w:hideMark/>
              </w:tcPr>
              <w:p w14:paraId="2450AFE8" w14:textId="77777777" w:rsidR="00132339" w:rsidRPr="00B2454D" w:rsidRDefault="00132339">
                <w:pPr>
                  <w:spacing w:line="280" w:lineRule="exact"/>
                  <w:jc w:val="right"/>
                  <w:rPr>
                    <w:rFonts w:ascii="Calibri" w:hAnsi="Calibri"/>
                    <w:b/>
                    <w:bCs/>
                    <w:szCs w:val="22"/>
                  </w:rPr>
                </w:pPr>
                <w:r w:rsidRPr="00B2454D">
                  <w:rPr>
                    <w:b/>
                    <w:bCs/>
                  </w:rPr>
                  <w:t>Ondersteuning bij klachten, geschillen bezwaar en beroep</w:t>
                </w:r>
              </w:p>
            </w:tc>
            <w:tc>
              <w:tcPr>
                <w:tcW w:w="5569" w:type="dxa"/>
                <w:tcBorders>
                  <w:top w:val="nil"/>
                  <w:left w:val="nil"/>
                  <w:bottom w:val="single" w:sz="8" w:space="0" w:color="44546A"/>
                  <w:right w:val="nil"/>
                </w:tcBorders>
                <w:tcMar>
                  <w:top w:w="57" w:type="dxa"/>
                  <w:left w:w="57" w:type="dxa"/>
                  <w:bottom w:w="57" w:type="dxa"/>
                  <w:right w:w="57" w:type="dxa"/>
                </w:tcMar>
                <w:hideMark/>
              </w:tcPr>
              <w:p w14:paraId="46791BD7" w14:textId="05B66538" w:rsidR="00132339" w:rsidRPr="00B2454D" w:rsidRDefault="00132339">
                <w:pPr>
                  <w:spacing w:line="280" w:lineRule="exact"/>
                  <w:rPr>
                    <w:rFonts w:ascii="Calibri" w:hAnsi="Calibri"/>
                    <w:szCs w:val="22"/>
                  </w:rPr>
                </w:pPr>
                <w:r w:rsidRPr="00B2454D">
                  <w:t>De cliënt wordt ondersteund bij klachten, geschillen, bezwaar en beroep.</w:t>
                </w:r>
                <w:r w:rsidR="00C04DD7">
                  <w:t xml:space="preserve"> </w:t>
                </w:r>
              </w:p>
              <w:p w14:paraId="2CF9F537" w14:textId="458E2F87" w:rsidR="00132339" w:rsidRPr="00B2454D" w:rsidRDefault="00132339" w:rsidP="00065E04">
                <w:pPr>
                  <w:spacing w:line="280" w:lineRule="exact"/>
                  <w:rPr>
                    <w:rFonts w:ascii="Calibri" w:hAnsi="Calibri"/>
                    <w:szCs w:val="22"/>
                  </w:rPr>
                </w:pPr>
                <w:r w:rsidRPr="00B2454D">
                  <w:rPr>
                    <w:b/>
                    <w:bCs/>
                    <w:u w:val="single"/>
                  </w:rPr>
                  <w:t>Toelichting:</w:t>
                </w:r>
                <w:r w:rsidRPr="00B2454D">
                  <w:t xml:space="preserve"> De cliënt wordt geïnformeerd over de procedure en</w:t>
                </w:r>
                <w:r w:rsidR="00C04DD7">
                  <w:t xml:space="preserve"> </w:t>
                </w:r>
                <w:r w:rsidRPr="00B2454D">
                  <w:t>risico’s van klachten, geschillen, bezwaar en beroepsprocedure. Daarnaast wordt de cliënt geïnformeerd</w:t>
                </w:r>
                <w:r w:rsidR="00065E04">
                  <w:t xml:space="preserve"> </w:t>
                </w:r>
                <w:r w:rsidRPr="00B2454D">
                  <w:t>over de positie die de cliënt heeft. De verschillende opties en</w:t>
                </w:r>
                <w:r w:rsidR="00C04DD7">
                  <w:t xml:space="preserve"> </w:t>
                </w:r>
                <w:r w:rsidRPr="00B2454D">
                  <w:t>mogelijkheden worden aan de cliënt voorgelegd en afgewogen</w:t>
                </w:r>
              </w:p>
            </w:tc>
          </w:tr>
        </w:tbl>
        <w:p w14:paraId="0E28A79D" w14:textId="625D5138" w:rsidR="00132339" w:rsidRDefault="00132339" w:rsidP="00132339">
          <w:pPr>
            <w:rPr>
              <w:rFonts w:ascii="Calibri" w:hAnsi="Calibri"/>
              <w:szCs w:val="22"/>
            </w:rPr>
          </w:pPr>
        </w:p>
        <w:p w14:paraId="3101BCF1" w14:textId="77777777" w:rsidR="00E96880" w:rsidRPr="00B2454D" w:rsidRDefault="00E96880" w:rsidP="00132339">
          <w:pPr>
            <w:rPr>
              <w:rFonts w:ascii="Calibri" w:hAnsi="Calibri"/>
              <w:szCs w:val="22"/>
            </w:rPr>
          </w:pPr>
        </w:p>
        <w:p w14:paraId="48B2DF11" w14:textId="77777777" w:rsidR="00132339" w:rsidRDefault="00132339" w:rsidP="00132339">
          <w:r w:rsidRPr="00C04DD7">
            <w:rPr>
              <w:b/>
              <w:bCs/>
            </w:rPr>
            <w:t>Unieke cliënt:</w:t>
          </w:r>
          <w:r w:rsidRPr="00B2454D">
            <w:t xml:space="preserve"> In dit veld staat het aantal unieke cliënten tot en met de periode. Een cliënt die in een kalenderjaar (1 januari tot en met 31 december) twee ondersteuningsproducten heeft gekregen of op twee momenten in het jaar ondersteuning heeft gevraagd, wordt slechts één maal geteld.</w:t>
          </w:r>
        </w:p>
        <w:p w14:paraId="11246F63" w14:textId="77777777" w:rsidR="005547CF" w:rsidRDefault="005547CF" w:rsidP="00E516CC">
          <w:pPr>
            <w:pStyle w:val="Default"/>
            <w:spacing w:line="276" w:lineRule="auto"/>
            <w:rPr>
              <w:rFonts w:asciiTheme="minorHAnsi" w:hAnsiTheme="minorHAnsi" w:cs="Arial"/>
              <w:b/>
              <w:sz w:val="22"/>
              <w:szCs w:val="22"/>
            </w:rPr>
          </w:pPr>
        </w:p>
        <w:p w14:paraId="38501DB9" w14:textId="77777777" w:rsidR="00E516CC" w:rsidRPr="00E516CC" w:rsidRDefault="00E516CC" w:rsidP="00132339">
          <w:pPr>
            <w:pStyle w:val="Default"/>
            <w:numPr>
              <w:ilvl w:val="0"/>
              <w:numId w:val="23"/>
            </w:numPr>
            <w:spacing w:line="276" w:lineRule="auto"/>
            <w:rPr>
              <w:rFonts w:asciiTheme="minorHAnsi" w:hAnsiTheme="minorHAnsi" w:cs="Arial"/>
              <w:b/>
              <w:sz w:val="22"/>
              <w:szCs w:val="22"/>
            </w:rPr>
          </w:pPr>
          <w:r w:rsidRPr="00E516CC">
            <w:rPr>
              <w:rFonts w:asciiTheme="minorHAnsi" w:hAnsiTheme="minorHAnsi" w:cs="Arial"/>
              <w:b/>
              <w:sz w:val="22"/>
              <w:szCs w:val="22"/>
            </w:rPr>
            <w:t>Contractering</w:t>
          </w:r>
          <w:r w:rsidR="00132339">
            <w:rPr>
              <w:rFonts w:asciiTheme="minorHAnsi" w:hAnsiTheme="minorHAnsi" w:cs="Arial"/>
              <w:b/>
              <w:sz w:val="22"/>
              <w:szCs w:val="22"/>
            </w:rPr>
            <w:t xml:space="preserve"> (</w:t>
          </w:r>
          <w:r w:rsidR="00132339" w:rsidRPr="00E516CC">
            <w:rPr>
              <w:rFonts w:asciiTheme="minorHAnsi" w:hAnsiTheme="minorHAnsi" w:cs="Arial"/>
              <w:b/>
              <w:sz w:val="22"/>
              <w:szCs w:val="22"/>
            </w:rPr>
            <w:t>Ad 1.5</w:t>
          </w:r>
          <w:r w:rsidR="00132339">
            <w:rPr>
              <w:rFonts w:asciiTheme="minorHAnsi" w:hAnsiTheme="minorHAnsi" w:cs="Arial"/>
              <w:b/>
              <w:sz w:val="22"/>
              <w:szCs w:val="22"/>
            </w:rPr>
            <w:t>)</w:t>
          </w:r>
        </w:p>
        <w:p w14:paraId="749109E9" w14:textId="77777777" w:rsidR="00FB1585" w:rsidRDefault="00FB1585" w:rsidP="00E516CC">
          <w:pPr>
            <w:rPr>
              <w:rFonts w:cs="Arial"/>
              <w:b/>
              <w:szCs w:val="22"/>
            </w:rPr>
          </w:pPr>
        </w:p>
        <w:p w14:paraId="7B362953" w14:textId="748118D4" w:rsidR="008B4510" w:rsidRPr="00194418" w:rsidRDefault="00E516CC" w:rsidP="00E516CC">
          <w:pPr>
            <w:rPr>
              <w:rFonts w:cs="Arial"/>
              <w:i/>
              <w:szCs w:val="22"/>
            </w:rPr>
          </w:pPr>
          <w:r w:rsidRPr="00E516CC">
            <w:rPr>
              <w:rFonts w:cs="Arial"/>
              <w:b/>
              <w:szCs w:val="22"/>
            </w:rPr>
            <w:t>Tarief 202</w:t>
          </w:r>
          <w:r w:rsidR="00B2454D">
            <w:rPr>
              <w:rFonts w:cs="Arial"/>
              <w:b/>
              <w:szCs w:val="22"/>
            </w:rPr>
            <w:t>1</w:t>
          </w:r>
          <w:r w:rsidRPr="00E516CC">
            <w:rPr>
              <w:rFonts w:cs="Arial"/>
              <w:b/>
              <w:szCs w:val="22"/>
            </w:rPr>
            <w:br/>
          </w:r>
          <w:r w:rsidRPr="00E516CC">
            <w:rPr>
              <w:rFonts w:cs="Arial"/>
              <w:szCs w:val="22"/>
            </w:rPr>
            <w:t>Het tarief per uur cliëntondersteuning bedraagt voor 202</w:t>
          </w:r>
          <w:r w:rsidR="00B2454D">
            <w:rPr>
              <w:rFonts w:cs="Arial"/>
              <w:szCs w:val="22"/>
            </w:rPr>
            <w:t>1</w:t>
          </w:r>
          <w:r w:rsidRPr="00E516CC">
            <w:rPr>
              <w:rFonts w:cs="Arial"/>
              <w:szCs w:val="22"/>
            </w:rPr>
            <w:t xml:space="preserve"> </w:t>
          </w:r>
          <w:r w:rsidRPr="00B2454D">
            <w:rPr>
              <w:rFonts w:cs="Arial"/>
              <w:szCs w:val="22"/>
            </w:rPr>
            <w:t>€ 7</w:t>
          </w:r>
          <w:r w:rsidR="00CE35AB" w:rsidRPr="00B2454D">
            <w:rPr>
              <w:rFonts w:cs="Arial"/>
              <w:szCs w:val="22"/>
            </w:rPr>
            <w:t>3,</w:t>
          </w:r>
          <w:r w:rsidR="00B90526" w:rsidRPr="00B2454D">
            <w:rPr>
              <w:rFonts w:cs="Arial"/>
              <w:szCs w:val="22"/>
            </w:rPr>
            <w:t>82</w:t>
          </w:r>
          <w:r w:rsidRPr="00E516CC">
            <w:rPr>
              <w:rFonts w:cs="Arial"/>
              <w:szCs w:val="22"/>
            </w:rPr>
            <w:t xml:space="preserve"> (tarief </w:t>
          </w:r>
          <w:r w:rsidR="00194418">
            <w:rPr>
              <w:rFonts w:cs="Arial"/>
              <w:szCs w:val="22"/>
            </w:rPr>
            <w:t>2020</w:t>
          </w:r>
          <w:r w:rsidRPr="00E516CC">
            <w:rPr>
              <w:rFonts w:cs="Arial"/>
              <w:szCs w:val="22"/>
            </w:rPr>
            <w:t xml:space="preserve"> met een eenmalige indexering van </w:t>
          </w:r>
          <w:r w:rsidR="00194418" w:rsidRPr="00C04DD7">
            <w:rPr>
              <w:rFonts w:cs="Arial"/>
              <w:bCs/>
              <w:szCs w:val="22"/>
            </w:rPr>
            <w:t>2,5</w:t>
          </w:r>
          <w:r w:rsidR="00FA69D9" w:rsidRPr="00C04DD7">
            <w:rPr>
              <w:rFonts w:cs="Arial"/>
              <w:bCs/>
              <w:szCs w:val="22"/>
            </w:rPr>
            <w:t>2</w:t>
          </w:r>
          <w:r w:rsidR="00194418" w:rsidRPr="00C04DD7">
            <w:rPr>
              <w:rFonts w:cs="Arial"/>
              <w:bCs/>
              <w:szCs w:val="22"/>
            </w:rPr>
            <w:t>%</w:t>
          </w:r>
          <w:r w:rsidRPr="00E516CC">
            <w:rPr>
              <w:rFonts w:cs="Arial"/>
              <w:szCs w:val="22"/>
            </w:rPr>
            <w:t xml:space="preserve"> </w:t>
          </w:r>
          <w:r w:rsidR="00194418">
            <w:rPr>
              <w:rFonts w:cs="Arial"/>
              <w:szCs w:val="22"/>
            </w:rPr>
            <w:t>)</w:t>
          </w:r>
          <w:r w:rsidR="00076866">
            <w:rPr>
              <w:rFonts w:cs="Arial"/>
              <w:szCs w:val="22"/>
            </w:rPr>
            <w:t xml:space="preserve"> </w:t>
          </w:r>
          <w:r w:rsidRPr="00E516CC">
            <w:rPr>
              <w:rFonts w:cs="Arial"/>
              <w:szCs w:val="22"/>
            </w:rPr>
            <w:t xml:space="preserve">inclusief beschikbaarheid. Het tarief is gelijk voor alle organisaties. Op verzoek van de organisatie kan een lager tarief afgesproken worden. </w:t>
          </w:r>
          <w:r w:rsidRPr="00E516CC">
            <w:rPr>
              <w:rFonts w:cs="Arial"/>
              <w:szCs w:val="22"/>
            </w:rPr>
            <w:br/>
          </w:r>
        </w:p>
        <w:p w14:paraId="67DC54C1" w14:textId="3D4C6D7B" w:rsidR="00194418" w:rsidRDefault="00E516CC" w:rsidP="00E516CC">
          <w:pPr>
            <w:rPr>
              <w:rFonts w:cs="Arial"/>
              <w:szCs w:val="22"/>
            </w:rPr>
          </w:pPr>
          <w:r w:rsidRPr="00E516CC">
            <w:rPr>
              <w:rFonts w:cs="Arial"/>
              <w:b/>
              <w:szCs w:val="22"/>
            </w:rPr>
            <w:t>Volume 202</w:t>
          </w:r>
          <w:r w:rsidR="00B2454D">
            <w:rPr>
              <w:rFonts w:cs="Arial"/>
              <w:b/>
              <w:szCs w:val="22"/>
            </w:rPr>
            <w:t>1</w:t>
          </w:r>
          <w:r w:rsidRPr="00E516CC">
            <w:rPr>
              <w:rFonts w:cs="Arial"/>
              <w:b/>
              <w:szCs w:val="22"/>
            </w:rPr>
            <w:br/>
          </w:r>
          <w:r w:rsidRPr="00E516CC">
            <w:rPr>
              <w:rFonts w:cs="Arial"/>
              <w:szCs w:val="22"/>
            </w:rPr>
            <w:t xml:space="preserve">VWS heeft </w:t>
          </w:r>
          <w:r w:rsidR="00F9625E">
            <w:rPr>
              <w:rFonts w:cs="Arial"/>
              <w:szCs w:val="22"/>
            </w:rPr>
            <w:t xml:space="preserve">vanaf </w:t>
          </w:r>
          <w:r w:rsidR="00F9625E" w:rsidRPr="00E516CC">
            <w:rPr>
              <w:rFonts w:cs="Arial"/>
              <w:szCs w:val="22"/>
            </w:rPr>
            <w:t xml:space="preserve"> </w:t>
          </w:r>
          <w:r w:rsidRPr="00E516CC">
            <w:rPr>
              <w:rFonts w:cs="Arial"/>
              <w:szCs w:val="22"/>
            </w:rPr>
            <w:t xml:space="preserve">2018 een structureel budget beschikbaar gesteld voor onafhankelijke </w:t>
          </w:r>
          <w:r w:rsidRPr="00194418">
            <w:rPr>
              <w:rFonts w:cs="Arial"/>
              <w:szCs w:val="22"/>
            </w:rPr>
            <w:lastRenderedPageBreak/>
            <w:t>cliëntondersteuning (€ 9,8 mln.).</w:t>
          </w:r>
          <w:r w:rsidR="00194418">
            <w:rPr>
              <w:rFonts w:cs="Arial"/>
              <w:szCs w:val="22"/>
            </w:rPr>
            <w:t xml:space="preserve"> Afgaand op de ontwikkeling van onafhankelijke cliëntondersteuning van de afgelopen jaren zal dit landelijke budget ontoereikend zijn. </w:t>
          </w:r>
        </w:p>
        <w:p w14:paraId="0AAC56D8" w14:textId="77777777" w:rsidR="00194418" w:rsidRDefault="00194418" w:rsidP="00E516CC">
          <w:pPr>
            <w:rPr>
              <w:rFonts w:cs="Arial"/>
              <w:szCs w:val="22"/>
            </w:rPr>
          </w:pPr>
        </w:p>
        <w:p w14:paraId="108C5112" w14:textId="0D8341D9" w:rsidR="00E516CC" w:rsidRPr="00E516CC" w:rsidRDefault="00194418" w:rsidP="00E516CC">
          <w:pPr>
            <w:rPr>
              <w:rFonts w:cs="Arial"/>
              <w:szCs w:val="22"/>
            </w:rPr>
          </w:pPr>
          <w:r>
            <w:rPr>
              <w:rFonts w:cs="Arial"/>
              <w:szCs w:val="22"/>
            </w:rPr>
            <w:t xml:space="preserve">De afgelopen jaren heeft VWS telkens extra budget toegekend. We weten op dit moment nog niet op welk landelijk budget we in 2021 mogen rekenen. </w:t>
          </w:r>
          <w:r w:rsidR="00E516CC" w:rsidRPr="00E516CC">
            <w:rPr>
              <w:rFonts w:cs="Arial"/>
              <w:szCs w:val="22"/>
            </w:rPr>
            <w:t>Zorgkantoren informeren u</w:t>
          </w:r>
          <w:r w:rsidR="00A15A07">
            <w:rPr>
              <w:rFonts w:cs="Arial"/>
              <w:szCs w:val="22"/>
            </w:rPr>
            <w:t xml:space="preserve">  </w:t>
          </w:r>
          <w:r w:rsidR="00E516CC" w:rsidRPr="00E516CC">
            <w:rPr>
              <w:rFonts w:cs="Arial"/>
              <w:szCs w:val="22"/>
            </w:rPr>
            <w:t xml:space="preserve">zo spoedig mogelijk </w:t>
          </w:r>
          <w:r>
            <w:rPr>
              <w:rFonts w:cs="Arial"/>
              <w:szCs w:val="22"/>
            </w:rPr>
            <w:t>zodra hier meer over bekend is</w:t>
          </w:r>
          <w:r w:rsidR="00B2454D">
            <w:rPr>
              <w:rFonts w:cs="Arial"/>
              <w:szCs w:val="22"/>
            </w:rPr>
            <w:t>.</w:t>
          </w:r>
        </w:p>
        <w:p w14:paraId="4F7009D2" w14:textId="77777777" w:rsidR="00822436" w:rsidRDefault="00822436" w:rsidP="00822436">
          <w:pPr>
            <w:spacing w:line="240" w:lineRule="auto"/>
            <w:rPr>
              <w:rFonts w:cs="Arial"/>
              <w:b/>
              <w:szCs w:val="22"/>
            </w:rPr>
          </w:pPr>
        </w:p>
        <w:p w14:paraId="59C2EC5E" w14:textId="77777777" w:rsidR="00822436" w:rsidRDefault="00822436" w:rsidP="00822436">
          <w:pPr>
            <w:spacing w:line="240" w:lineRule="auto"/>
            <w:rPr>
              <w:rFonts w:cs="Arial"/>
              <w:b/>
              <w:szCs w:val="22"/>
            </w:rPr>
          </w:pPr>
        </w:p>
        <w:p w14:paraId="40B3303E" w14:textId="25F2BA60" w:rsidR="00E516CC" w:rsidRDefault="00E516CC" w:rsidP="00822436">
          <w:pPr>
            <w:spacing w:line="240" w:lineRule="auto"/>
            <w:rPr>
              <w:rFonts w:cs="Arial"/>
              <w:b/>
              <w:szCs w:val="22"/>
            </w:rPr>
          </w:pPr>
          <w:r w:rsidRPr="00E516CC">
            <w:rPr>
              <w:rFonts w:cs="Arial"/>
              <w:b/>
              <w:szCs w:val="22"/>
            </w:rPr>
            <w:t>Welke procedure geldt voor de inkoop 202</w:t>
          </w:r>
          <w:r w:rsidR="00872FDF">
            <w:rPr>
              <w:rFonts w:cs="Arial"/>
              <w:b/>
              <w:szCs w:val="22"/>
            </w:rPr>
            <w:t>1</w:t>
          </w:r>
          <w:r w:rsidRPr="00E516CC">
            <w:rPr>
              <w:rFonts w:cs="Arial"/>
              <w:b/>
              <w:szCs w:val="22"/>
            </w:rPr>
            <w:t>?</w:t>
          </w:r>
        </w:p>
        <w:p w14:paraId="6BE4C1C0" w14:textId="77777777" w:rsidR="00822436" w:rsidRPr="00E516CC" w:rsidRDefault="00822436" w:rsidP="00822436">
          <w:pPr>
            <w:spacing w:line="240" w:lineRule="auto"/>
            <w:rPr>
              <w:rFonts w:cs="Arial"/>
              <w:b/>
              <w:szCs w:val="22"/>
            </w:rPr>
          </w:pPr>
        </w:p>
        <w:tbl>
          <w:tblPr>
            <w:tblStyle w:val="Onopgemaaktetabel21"/>
            <w:tblW w:w="5000" w:type="pct"/>
            <w:tblLook w:val="04A0" w:firstRow="1" w:lastRow="0" w:firstColumn="1" w:lastColumn="0" w:noHBand="0" w:noVBand="1"/>
          </w:tblPr>
          <w:tblGrid>
            <w:gridCol w:w="4963"/>
            <w:gridCol w:w="2967"/>
          </w:tblGrid>
          <w:tr w:rsidR="00E516CC" w:rsidRPr="00E516CC" w14:paraId="40719BA4" w14:textId="77777777" w:rsidTr="008B4510">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3129" w:type="pct"/>
              </w:tcPr>
              <w:p w14:paraId="354E8E5F" w14:textId="77777777" w:rsidR="00E516CC" w:rsidRPr="008B4510" w:rsidRDefault="00E516CC" w:rsidP="00E516CC">
                <w:pPr>
                  <w:tabs>
                    <w:tab w:val="num" w:pos="720"/>
                  </w:tabs>
                  <w:rPr>
                    <w:rFonts w:cs="Arial"/>
                    <w:b w:val="0"/>
                  </w:rPr>
                </w:pPr>
                <w:r w:rsidRPr="008B4510">
                  <w:rPr>
                    <w:rFonts w:cs="Arial"/>
                    <w:b w:val="0"/>
                  </w:rPr>
                  <w:t>Publicatie van het Inkoopkader Onafhankelijke cliëntondersteuning en bijlagen op de websites van de zorgkantoren en start inschrijving</w:t>
                </w:r>
              </w:p>
            </w:tc>
            <w:tc>
              <w:tcPr>
                <w:tcW w:w="1871" w:type="pct"/>
              </w:tcPr>
              <w:p w14:paraId="21B88FCE" w14:textId="3810E485" w:rsidR="00E516CC" w:rsidRPr="00C30E55" w:rsidRDefault="00FD45CD" w:rsidP="00E516CC">
                <w:pPr>
                  <w:tabs>
                    <w:tab w:val="num" w:pos="720"/>
                  </w:tabs>
                  <w:cnfStyle w:val="100000000000" w:firstRow="1" w:lastRow="0" w:firstColumn="0" w:lastColumn="0" w:oddVBand="0" w:evenVBand="0" w:oddHBand="0" w:evenHBand="0" w:firstRowFirstColumn="0" w:firstRowLastColumn="0" w:lastRowFirstColumn="0" w:lastRowLastColumn="0"/>
                  <w:rPr>
                    <w:rFonts w:cs="Arial"/>
                    <w:b w:val="0"/>
                  </w:rPr>
                </w:pPr>
                <w:r w:rsidRPr="00C30E55">
                  <w:rPr>
                    <w:rFonts w:cs="Arial"/>
                    <w:b w:val="0"/>
                  </w:rPr>
                  <w:t xml:space="preserve">Vrijdag </w:t>
                </w:r>
                <w:r w:rsidR="00E14547" w:rsidRPr="00C30E55">
                  <w:rPr>
                    <w:rFonts w:cs="Arial"/>
                    <w:b w:val="0"/>
                  </w:rPr>
                  <w:t>29 mei 202</w:t>
                </w:r>
                <w:r w:rsidR="00076866">
                  <w:rPr>
                    <w:rFonts w:cs="Arial"/>
                    <w:b w:val="0"/>
                  </w:rPr>
                  <w:t>0</w:t>
                </w:r>
              </w:p>
            </w:tc>
          </w:tr>
          <w:tr w:rsidR="00E516CC" w:rsidRPr="00E516CC" w14:paraId="4050B296" w14:textId="77777777" w:rsidTr="008B451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29" w:type="pct"/>
              </w:tcPr>
              <w:p w14:paraId="616CB932" w14:textId="77777777" w:rsidR="00E516CC" w:rsidRPr="008B4510" w:rsidRDefault="00E516CC" w:rsidP="00E516CC">
                <w:pPr>
                  <w:tabs>
                    <w:tab w:val="num" w:pos="720"/>
                  </w:tabs>
                  <w:rPr>
                    <w:rFonts w:cs="Arial"/>
                    <w:b w:val="0"/>
                  </w:rPr>
                </w:pPr>
                <w:r w:rsidRPr="008B4510">
                  <w:rPr>
                    <w:rFonts w:cs="Arial"/>
                    <w:b w:val="0"/>
                  </w:rPr>
                  <w:t xml:space="preserve">Sluiting inschrijving voor inkoop onafhankelijke cliëntondersteuning </w:t>
                </w:r>
              </w:p>
            </w:tc>
            <w:tc>
              <w:tcPr>
                <w:tcW w:w="1871" w:type="pct"/>
              </w:tcPr>
              <w:p w14:paraId="23098C1B" w14:textId="7B1B9E2D" w:rsidR="00E516CC" w:rsidRPr="00C30E55" w:rsidRDefault="006279B2" w:rsidP="00E516CC">
                <w:pPr>
                  <w:tabs>
                    <w:tab w:val="num" w:pos="720"/>
                  </w:tabs>
                  <w:cnfStyle w:val="000000100000" w:firstRow="0" w:lastRow="0" w:firstColumn="0" w:lastColumn="0" w:oddVBand="0" w:evenVBand="0" w:oddHBand="1" w:evenHBand="0" w:firstRowFirstColumn="0" w:firstRowLastColumn="0" w:lastRowFirstColumn="0" w:lastRowLastColumn="0"/>
                  <w:rPr>
                    <w:rFonts w:cs="Arial"/>
                  </w:rPr>
                </w:pPr>
                <w:r w:rsidRPr="00C30E55">
                  <w:rPr>
                    <w:rFonts w:cs="Arial"/>
                  </w:rPr>
                  <w:t>Vrijdag 31 juli</w:t>
                </w:r>
                <w:r w:rsidR="00E14547" w:rsidRPr="00C30E55">
                  <w:rPr>
                    <w:rFonts w:cs="Arial"/>
                  </w:rPr>
                  <w:t xml:space="preserve"> 202</w:t>
                </w:r>
                <w:r w:rsidR="00076866">
                  <w:rPr>
                    <w:rFonts w:cs="Arial"/>
                  </w:rPr>
                  <w:t>0</w:t>
                </w:r>
                <w:r w:rsidR="00E516CC" w:rsidRPr="00C30E55">
                  <w:rPr>
                    <w:rFonts w:cs="Arial"/>
                  </w:rPr>
                  <w:t xml:space="preserve"> om 17.00 uur</w:t>
                </w:r>
              </w:p>
            </w:tc>
          </w:tr>
          <w:tr w:rsidR="00E516CC" w:rsidRPr="00E516CC" w14:paraId="7BF1BB15" w14:textId="77777777" w:rsidTr="008B4510">
            <w:trPr>
              <w:trHeight w:val="379"/>
            </w:trPr>
            <w:tc>
              <w:tcPr>
                <w:cnfStyle w:val="001000000000" w:firstRow="0" w:lastRow="0" w:firstColumn="1" w:lastColumn="0" w:oddVBand="0" w:evenVBand="0" w:oddHBand="0" w:evenHBand="0" w:firstRowFirstColumn="0" w:firstRowLastColumn="0" w:lastRowFirstColumn="0" w:lastRowLastColumn="0"/>
                <w:tcW w:w="3129" w:type="pct"/>
              </w:tcPr>
              <w:p w14:paraId="72E008F8" w14:textId="77777777" w:rsidR="00E516CC" w:rsidRPr="008B4510" w:rsidRDefault="00E516CC" w:rsidP="00E516CC">
                <w:pPr>
                  <w:tabs>
                    <w:tab w:val="num" w:pos="720"/>
                  </w:tabs>
                  <w:rPr>
                    <w:rFonts w:cs="Arial"/>
                    <w:b w:val="0"/>
                  </w:rPr>
                </w:pPr>
                <w:r w:rsidRPr="008B4510">
                  <w:rPr>
                    <w:rFonts w:cs="Arial"/>
                    <w:b w:val="0"/>
                  </w:rPr>
                  <w:t>Beoordeling door zorgkantoren</w:t>
                </w:r>
              </w:p>
            </w:tc>
            <w:tc>
              <w:tcPr>
                <w:tcW w:w="1871" w:type="pct"/>
              </w:tcPr>
              <w:p w14:paraId="17C50230" w14:textId="6D9018B5" w:rsidR="00E516CC" w:rsidRPr="00C30E55" w:rsidRDefault="00E14547" w:rsidP="00E516CC">
                <w:pPr>
                  <w:tabs>
                    <w:tab w:val="num" w:pos="720"/>
                  </w:tabs>
                  <w:cnfStyle w:val="000000000000" w:firstRow="0" w:lastRow="0" w:firstColumn="0" w:lastColumn="0" w:oddVBand="0" w:evenVBand="0" w:oddHBand="0" w:evenHBand="0" w:firstRowFirstColumn="0" w:firstRowLastColumn="0" w:lastRowFirstColumn="0" w:lastRowLastColumn="0"/>
                  <w:rPr>
                    <w:rFonts w:cs="Arial"/>
                  </w:rPr>
                </w:pPr>
                <w:r w:rsidRPr="00C30E55">
                  <w:rPr>
                    <w:rFonts w:cs="Arial"/>
                  </w:rPr>
                  <w:t xml:space="preserve">Vanaf </w:t>
                </w:r>
                <w:r w:rsidR="006279B2" w:rsidRPr="00C30E55">
                  <w:rPr>
                    <w:rFonts w:cs="Arial"/>
                  </w:rPr>
                  <w:t>maandag</w:t>
                </w:r>
                <w:r w:rsidRPr="00C30E55">
                  <w:rPr>
                    <w:rFonts w:cs="Arial"/>
                  </w:rPr>
                  <w:t xml:space="preserve"> </w:t>
                </w:r>
                <w:r w:rsidR="006279B2" w:rsidRPr="00C30E55">
                  <w:rPr>
                    <w:rFonts w:cs="Arial"/>
                  </w:rPr>
                  <w:t>3</w:t>
                </w:r>
                <w:r w:rsidRPr="00C30E55">
                  <w:rPr>
                    <w:rFonts w:cs="Arial"/>
                  </w:rPr>
                  <w:t xml:space="preserve"> augustus </w:t>
                </w:r>
                <w:r w:rsidR="006279B2" w:rsidRPr="00C30E55">
                  <w:rPr>
                    <w:rFonts w:cs="Arial"/>
                  </w:rPr>
                  <w:t>202</w:t>
                </w:r>
                <w:r w:rsidR="00076866">
                  <w:rPr>
                    <w:rFonts w:cs="Arial"/>
                  </w:rPr>
                  <w:t>0</w:t>
                </w:r>
              </w:p>
            </w:tc>
          </w:tr>
          <w:tr w:rsidR="00E516CC" w:rsidRPr="00E516CC" w14:paraId="5105B227" w14:textId="77777777" w:rsidTr="008B451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129" w:type="pct"/>
              </w:tcPr>
              <w:p w14:paraId="03A3180F" w14:textId="613B08CA" w:rsidR="00E516CC" w:rsidRPr="008B4510" w:rsidRDefault="00E516CC" w:rsidP="008B4510">
                <w:pPr>
                  <w:pStyle w:val="05Rapporttekst"/>
                  <w:tabs>
                    <w:tab w:val="num" w:pos="720"/>
                  </w:tabs>
                  <w:rPr>
                    <w:rFonts w:cs="Arial"/>
                    <w:b w:val="0"/>
                  </w:rPr>
                </w:pPr>
                <w:r w:rsidRPr="008B4510">
                  <w:rPr>
                    <w:rFonts w:cs="Arial"/>
                    <w:b w:val="0"/>
                  </w:rPr>
                  <w:t xml:space="preserve">Bekendmaking van de organisaties die overeenkomst krijgen </w:t>
                </w:r>
                <w:r w:rsidR="00EE343F">
                  <w:rPr>
                    <w:rFonts w:cs="Arial"/>
                    <w:b w:val="0"/>
                  </w:rPr>
                  <w:t>inclusief budgetplafond 2021</w:t>
                </w:r>
              </w:p>
            </w:tc>
            <w:tc>
              <w:tcPr>
                <w:tcW w:w="1871" w:type="pct"/>
              </w:tcPr>
              <w:p w14:paraId="22DE9BA4" w14:textId="4C10DB67" w:rsidR="00E516CC" w:rsidRPr="00C30E55" w:rsidRDefault="00E14547" w:rsidP="00E516CC">
                <w:pPr>
                  <w:tabs>
                    <w:tab w:val="num" w:pos="720"/>
                  </w:tabs>
                  <w:cnfStyle w:val="000000100000" w:firstRow="0" w:lastRow="0" w:firstColumn="0" w:lastColumn="0" w:oddVBand="0" w:evenVBand="0" w:oddHBand="1" w:evenHBand="0" w:firstRowFirstColumn="0" w:firstRowLastColumn="0" w:lastRowFirstColumn="0" w:lastRowLastColumn="0"/>
                  <w:rPr>
                    <w:rFonts w:cs="Arial"/>
                  </w:rPr>
                </w:pPr>
                <w:r w:rsidRPr="00C30E55">
                  <w:rPr>
                    <w:rFonts w:cs="Arial"/>
                  </w:rPr>
                  <w:t>Maandag 1</w:t>
                </w:r>
                <w:r w:rsidR="003A2665" w:rsidRPr="00C30E55">
                  <w:rPr>
                    <w:rFonts w:cs="Arial"/>
                  </w:rPr>
                  <w:t xml:space="preserve">4 </w:t>
                </w:r>
                <w:r w:rsidRPr="00C30E55">
                  <w:rPr>
                    <w:rFonts w:cs="Arial"/>
                  </w:rPr>
                  <w:t>september 202</w:t>
                </w:r>
                <w:r w:rsidR="00076866">
                  <w:rPr>
                    <w:rFonts w:cs="Arial"/>
                  </w:rPr>
                  <w:t>0</w:t>
                </w:r>
              </w:p>
            </w:tc>
          </w:tr>
          <w:tr w:rsidR="00E516CC" w:rsidRPr="00E516CC" w14:paraId="72D795E9" w14:textId="77777777" w:rsidTr="008B4510">
            <w:trPr>
              <w:trHeight w:val="425"/>
            </w:trPr>
            <w:tc>
              <w:tcPr>
                <w:cnfStyle w:val="001000000000" w:firstRow="0" w:lastRow="0" w:firstColumn="1" w:lastColumn="0" w:oddVBand="0" w:evenVBand="0" w:oddHBand="0" w:evenHBand="0" w:firstRowFirstColumn="0" w:firstRowLastColumn="0" w:lastRowFirstColumn="0" w:lastRowLastColumn="0"/>
                <w:tcW w:w="3129" w:type="pct"/>
              </w:tcPr>
              <w:p w14:paraId="62905842" w14:textId="77777777" w:rsidR="00E516CC" w:rsidRPr="008B4510" w:rsidRDefault="00E516CC" w:rsidP="00E516CC">
                <w:pPr>
                  <w:tabs>
                    <w:tab w:val="num" w:pos="720"/>
                  </w:tabs>
                  <w:rPr>
                    <w:rFonts w:cs="Arial"/>
                    <w:b w:val="0"/>
                  </w:rPr>
                </w:pPr>
                <w:r w:rsidRPr="008B4510">
                  <w:rPr>
                    <w:rFonts w:cs="Arial"/>
                    <w:b w:val="0"/>
                  </w:rPr>
                  <w:t xml:space="preserve">Mogelijkheid voor bezwaar </w:t>
                </w:r>
              </w:p>
            </w:tc>
            <w:tc>
              <w:tcPr>
                <w:tcW w:w="1871" w:type="pct"/>
              </w:tcPr>
              <w:p w14:paraId="5696D0DD" w14:textId="3DBDDDCD" w:rsidR="00E516CC" w:rsidRPr="00C30E55" w:rsidRDefault="00E14547" w:rsidP="00E516CC">
                <w:pPr>
                  <w:tabs>
                    <w:tab w:val="num" w:pos="720"/>
                  </w:tabs>
                  <w:cnfStyle w:val="000000000000" w:firstRow="0" w:lastRow="0" w:firstColumn="0" w:lastColumn="0" w:oddVBand="0" w:evenVBand="0" w:oddHBand="0" w:evenHBand="0" w:firstRowFirstColumn="0" w:firstRowLastColumn="0" w:lastRowFirstColumn="0" w:lastRowLastColumn="0"/>
                  <w:rPr>
                    <w:rFonts w:cs="Arial"/>
                  </w:rPr>
                </w:pPr>
                <w:r w:rsidRPr="00C30E55">
                  <w:rPr>
                    <w:rFonts w:cs="Arial"/>
                  </w:rPr>
                  <w:t>Tot maandag</w:t>
                </w:r>
                <w:r w:rsidR="00566536" w:rsidRPr="00C30E55">
                  <w:rPr>
                    <w:rFonts w:cs="Arial"/>
                  </w:rPr>
                  <w:t xml:space="preserve"> 28</w:t>
                </w:r>
                <w:r w:rsidRPr="00C30E55">
                  <w:rPr>
                    <w:rFonts w:cs="Arial"/>
                  </w:rPr>
                  <w:t xml:space="preserve"> september 202</w:t>
                </w:r>
                <w:r w:rsidR="00076866">
                  <w:rPr>
                    <w:rFonts w:cs="Arial"/>
                  </w:rPr>
                  <w:t>0</w:t>
                </w:r>
                <w:r w:rsidR="00E516CC" w:rsidRPr="00C30E55">
                  <w:rPr>
                    <w:rFonts w:cs="Arial"/>
                  </w:rPr>
                  <w:t xml:space="preserve"> 17.00 uur</w:t>
                </w:r>
              </w:p>
            </w:tc>
          </w:tr>
          <w:tr w:rsidR="00E516CC" w:rsidRPr="00E516CC" w14:paraId="07FB4947" w14:textId="77777777" w:rsidTr="008B451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129" w:type="pct"/>
              </w:tcPr>
              <w:p w14:paraId="539EED80" w14:textId="77777777" w:rsidR="00E516CC" w:rsidRPr="008B4510" w:rsidRDefault="00E516CC" w:rsidP="00E516CC">
                <w:pPr>
                  <w:tabs>
                    <w:tab w:val="num" w:pos="720"/>
                  </w:tabs>
                  <w:rPr>
                    <w:rFonts w:cs="Arial"/>
                    <w:b w:val="0"/>
                  </w:rPr>
                </w:pPr>
                <w:r w:rsidRPr="008B4510">
                  <w:rPr>
                    <w:rFonts w:cs="Arial"/>
                    <w:b w:val="0"/>
                  </w:rPr>
                  <w:t>Beantwoording bezwaren door zorgkantoor</w:t>
                </w:r>
              </w:p>
            </w:tc>
            <w:tc>
              <w:tcPr>
                <w:tcW w:w="1871" w:type="pct"/>
              </w:tcPr>
              <w:p w14:paraId="130A2A09" w14:textId="14F438C6" w:rsidR="00E516CC" w:rsidRPr="00C30E55" w:rsidRDefault="00E516CC" w:rsidP="00E516CC">
                <w:pPr>
                  <w:tabs>
                    <w:tab w:val="num" w:pos="720"/>
                  </w:tabs>
                  <w:cnfStyle w:val="000000100000" w:firstRow="0" w:lastRow="0" w:firstColumn="0" w:lastColumn="0" w:oddVBand="0" w:evenVBand="0" w:oddHBand="1" w:evenHBand="0" w:firstRowFirstColumn="0" w:firstRowLastColumn="0" w:lastRowFirstColumn="0" w:lastRowLastColumn="0"/>
                  <w:rPr>
                    <w:rFonts w:cs="Arial"/>
                  </w:rPr>
                </w:pPr>
                <w:r w:rsidRPr="00C30E55">
                  <w:rPr>
                    <w:rFonts w:cs="Arial"/>
                  </w:rPr>
                  <w:t>Maandag 1</w:t>
                </w:r>
                <w:r w:rsidR="00596E20" w:rsidRPr="00C30E55">
                  <w:rPr>
                    <w:rFonts w:cs="Arial"/>
                  </w:rPr>
                  <w:t>2</w:t>
                </w:r>
                <w:r w:rsidRPr="00C30E55">
                  <w:rPr>
                    <w:rFonts w:cs="Arial"/>
                  </w:rPr>
                  <w:t xml:space="preserve"> oktober </w:t>
                </w:r>
                <w:r w:rsidR="00596E20" w:rsidRPr="00C30E55">
                  <w:rPr>
                    <w:rFonts w:cs="Arial"/>
                  </w:rPr>
                  <w:t>202</w:t>
                </w:r>
                <w:r w:rsidR="00076866">
                  <w:rPr>
                    <w:rFonts w:cs="Arial"/>
                  </w:rPr>
                  <w:t>0</w:t>
                </w:r>
                <w:r w:rsidR="00EE343F">
                  <w:rPr>
                    <w:rFonts w:cs="Arial"/>
                  </w:rPr>
                  <w:t xml:space="preserve"> </w:t>
                </w:r>
                <w:r w:rsidRPr="00C30E55">
                  <w:rPr>
                    <w:rFonts w:cs="Arial"/>
                  </w:rPr>
                  <w:t>17.00 uur</w:t>
                </w:r>
              </w:p>
            </w:tc>
          </w:tr>
          <w:tr w:rsidR="00E516CC" w:rsidRPr="00E516CC" w14:paraId="3E451E87" w14:textId="77777777" w:rsidTr="008B4510">
            <w:trPr>
              <w:trHeight w:val="425"/>
            </w:trPr>
            <w:tc>
              <w:tcPr>
                <w:cnfStyle w:val="001000000000" w:firstRow="0" w:lastRow="0" w:firstColumn="1" w:lastColumn="0" w:oddVBand="0" w:evenVBand="0" w:oddHBand="0" w:evenHBand="0" w:firstRowFirstColumn="0" w:firstRowLastColumn="0" w:lastRowFirstColumn="0" w:lastRowLastColumn="0"/>
                <w:tcW w:w="3129" w:type="pct"/>
              </w:tcPr>
              <w:p w14:paraId="4E36F080" w14:textId="2C214F84" w:rsidR="00E516CC" w:rsidRPr="008B4510" w:rsidRDefault="0069512D" w:rsidP="00E516CC">
                <w:pPr>
                  <w:tabs>
                    <w:tab w:val="num" w:pos="720"/>
                  </w:tabs>
                  <w:rPr>
                    <w:rFonts w:cs="Arial"/>
                    <w:b w:val="0"/>
                  </w:rPr>
                </w:pPr>
                <w:r w:rsidRPr="0069512D">
                  <w:rPr>
                    <w:b w:val="0"/>
                    <w:bCs w:val="0"/>
                  </w:rPr>
                  <w:t>Sluiten (</w:t>
                </w:r>
                <w:r w:rsidR="00065E04">
                  <w:rPr>
                    <w:b w:val="0"/>
                    <w:bCs w:val="0"/>
                  </w:rPr>
                  <w:t>A</w:t>
                </w:r>
                <w:r w:rsidRPr="0069512D">
                  <w:rPr>
                    <w:b w:val="0"/>
                    <w:bCs w:val="0"/>
                  </w:rPr>
                  <w:t>ddendum op) overeenkomst inkoop onafhankelijke cliëntondersteuning</w:t>
                </w:r>
              </w:p>
            </w:tc>
            <w:tc>
              <w:tcPr>
                <w:tcW w:w="1871" w:type="pct"/>
              </w:tcPr>
              <w:p w14:paraId="2CB531D2" w14:textId="7C24AE9A" w:rsidR="00E516CC" w:rsidRPr="00C30E55" w:rsidRDefault="00E14547" w:rsidP="00E516CC">
                <w:pPr>
                  <w:tabs>
                    <w:tab w:val="num" w:pos="720"/>
                  </w:tabs>
                  <w:cnfStyle w:val="000000000000" w:firstRow="0" w:lastRow="0" w:firstColumn="0" w:lastColumn="0" w:oddVBand="0" w:evenVBand="0" w:oddHBand="0" w:evenHBand="0" w:firstRowFirstColumn="0" w:firstRowLastColumn="0" w:lastRowFirstColumn="0" w:lastRowLastColumn="0"/>
                  <w:rPr>
                    <w:rFonts w:cs="Arial"/>
                  </w:rPr>
                </w:pPr>
                <w:r w:rsidRPr="00C30E55">
                  <w:rPr>
                    <w:rFonts w:cs="Arial"/>
                  </w:rPr>
                  <w:t>Gedurende oktober 202</w:t>
                </w:r>
                <w:r w:rsidR="00076866">
                  <w:rPr>
                    <w:rFonts w:cs="Arial"/>
                  </w:rPr>
                  <w:t>0</w:t>
                </w:r>
              </w:p>
            </w:tc>
          </w:tr>
          <w:tr w:rsidR="00E516CC" w:rsidRPr="00E516CC" w14:paraId="27A91DB3" w14:textId="77777777" w:rsidTr="008B451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129" w:type="pct"/>
              </w:tcPr>
              <w:p w14:paraId="7CB107B1" w14:textId="77777777" w:rsidR="00E516CC" w:rsidRPr="008B4510" w:rsidRDefault="00E516CC" w:rsidP="00E516CC">
                <w:pPr>
                  <w:tabs>
                    <w:tab w:val="num" w:pos="720"/>
                  </w:tabs>
                  <w:rPr>
                    <w:rFonts w:cs="Arial"/>
                    <w:b w:val="0"/>
                  </w:rPr>
                </w:pPr>
                <w:r w:rsidRPr="008B4510">
                  <w:rPr>
                    <w:rFonts w:cs="Arial"/>
                    <w:b w:val="0"/>
                  </w:rPr>
                  <w:t xml:space="preserve">Ingangsdatum overeenkomst </w:t>
                </w:r>
              </w:p>
            </w:tc>
            <w:tc>
              <w:tcPr>
                <w:tcW w:w="1871" w:type="pct"/>
              </w:tcPr>
              <w:p w14:paraId="2E810BA9" w14:textId="11A36CAA" w:rsidR="00E516CC" w:rsidRPr="00C30E55" w:rsidRDefault="00722920" w:rsidP="00E516CC">
                <w:pPr>
                  <w:tabs>
                    <w:tab w:val="num" w:pos="720"/>
                  </w:tabs>
                  <w:cnfStyle w:val="000000100000" w:firstRow="0" w:lastRow="0" w:firstColumn="0" w:lastColumn="0" w:oddVBand="0" w:evenVBand="0" w:oddHBand="1" w:evenHBand="0" w:firstRowFirstColumn="0" w:firstRowLastColumn="0" w:lastRowFirstColumn="0" w:lastRowLastColumn="0"/>
                  <w:rPr>
                    <w:rFonts w:cs="Arial"/>
                  </w:rPr>
                </w:pPr>
                <w:r w:rsidRPr="00C30E55">
                  <w:rPr>
                    <w:rFonts w:cs="Arial"/>
                  </w:rPr>
                  <w:t xml:space="preserve">Vrijdag </w:t>
                </w:r>
                <w:r w:rsidR="00E14547" w:rsidRPr="00C30E55">
                  <w:rPr>
                    <w:rFonts w:cs="Arial"/>
                  </w:rPr>
                  <w:t>1 januari 2021</w:t>
                </w:r>
              </w:p>
            </w:tc>
          </w:tr>
        </w:tbl>
        <w:p w14:paraId="1DE5248F" w14:textId="77777777" w:rsidR="00E516CC" w:rsidRPr="00E516CC" w:rsidRDefault="00E516CC" w:rsidP="00E516CC">
          <w:pPr>
            <w:jc w:val="both"/>
            <w:rPr>
              <w:rFonts w:cs="Arial"/>
              <w:b/>
              <w:szCs w:val="22"/>
            </w:rPr>
          </w:pPr>
        </w:p>
        <w:p w14:paraId="7AB85531" w14:textId="491CD091" w:rsidR="00E516CC" w:rsidRPr="00132339" w:rsidRDefault="00132339" w:rsidP="00132339">
          <w:pPr>
            <w:pStyle w:val="Lijstalinea"/>
            <w:numPr>
              <w:ilvl w:val="0"/>
              <w:numId w:val="23"/>
            </w:numPr>
            <w:jc w:val="both"/>
            <w:rPr>
              <w:rFonts w:cs="Arial"/>
              <w:b/>
              <w:szCs w:val="22"/>
            </w:rPr>
          </w:pPr>
          <w:r w:rsidRPr="00132339">
            <w:rPr>
              <w:rFonts w:cs="Arial"/>
              <w:b/>
              <w:szCs w:val="22"/>
            </w:rPr>
            <w:t xml:space="preserve"> </w:t>
          </w:r>
          <w:r w:rsidR="00E516CC" w:rsidRPr="00132339">
            <w:rPr>
              <w:rFonts w:cs="Arial"/>
              <w:b/>
              <w:szCs w:val="22"/>
            </w:rPr>
            <w:t>Inkoopprocedure Onafhankelijke cliëntondersteuning 202</w:t>
          </w:r>
          <w:r w:rsidR="00872FDF">
            <w:rPr>
              <w:rFonts w:cs="Arial"/>
              <w:b/>
              <w:szCs w:val="22"/>
            </w:rPr>
            <w:t>1</w:t>
          </w:r>
          <w:r w:rsidRPr="00132339">
            <w:rPr>
              <w:rFonts w:cs="Arial"/>
              <w:b/>
              <w:szCs w:val="22"/>
            </w:rPr>
            <w:t xml:space="preserve"> (Ad 2.)</w:t>
          </w:r>
        </w:p>
        <w:p w14:paraId="0CA93170" w14:textId="77777777" w:rsidR="00EF647D" w:rsidRDefault="00EF647D" w:rsidP="00E516CC">
          <w:pPr>
            <w:rPr>
              <w:rFonts w:cs="Arial"/>
              <w:szCs w:val="22"/>
              <w:u w:val="single"/>
            </w:rPr>
          </w:pPr>
        </w:p>
        <w:p w14:paraId="51DA5A3F" w14:textId="2B9A58BF" w:rsidR="00E516CC" w:rsidRDefault="00E516CC" w:rsidP="00E516CC">
          <w:pPr>
            <w:rPr>
              <w:rFonts w:cs="Arial"/>
              <w:szCs w:val="22"/>
            </w:rPr>
          </w:pPr>
          <w:r w:rsidRPr="00E516CC">
            <w:rPr>
              <w:rFonts w:cs="Arial"/>
              <w:szCs w:val="22"/>
              <w:u w:val="single"/>
            </w:rPr>
            <w:t>Bestaande organisaties met meerjarige overeenkomst</w:t>
          </w:r>
          <w:r w:rsidRPr="00E516CC">
            <w:rPr>
              <w:rFonts w:cs="Arial"/>
              <w:szCs w:val="22"/>
              <w:u w:val="single"/>
            </w:rPr>
            <w:br/>
          </w:r>
          <w:r w:rsidRPr="00E516CC">
            <w:rPr>
              <w:rFonts w:cs="Arial"/>
              <w:szCs w:val="22"/>
            </w:rPr>
            <w:t>Bestaande organisaties met een overeenkomst tot en met 2020 sturen een Instemmingsverklaring in</w:t>
          </w:r>
          <w:r w:rsidR="0054085F">
            <w:rPr>
              <w:rFonts w:cs="Arial"/>
              <w:szCs w:val="22"/>
            </w:rPr>
            <w:t xml:space="preserve"> en ontvangen een verlengingsbrief</w:t>
          </w:r>
          <w:r w:rsidR="0069512D">
            <w:rPr>
              <w:rFonts w:cs="Arial"/>
              <w:szCs w:val="22"/>
            </w:rPr>
            <w:t xml:space="preserve"> en een Addendum </w:t>
          </w:r>
          <w:r w:rsidR="00065E04">
            <w:rPr>
              <w:rFonts w:cs="Arial"/>
              <w:szCs w:val="22"/>
            </w:rPr>
            <w:t xml:space="preserve">2021 </w:t>
          </w:r>
          <w:r w:rsidR="0069512D">
            <w:rPr>
              <w:rFonts w:cs="Arial"/>
              <w:szCs w:val="22"/>
            </w:rPr>
            <w:t>op de Overeenkomst</w:t>
          </w:r>
          <w:r w:rsidR="00065E04">
            <w:rPr>
              <w:rFonts w:cs="Arial"/>
              <w:szCs w:val="22"/>
            </w:rPr>
            <w:t>, tenzij zij aangeven voor 2021 niet gecontracteerd te willen worden</w:t>
          </w:r>
          <w:r w:rsidR="00076866">
            <w:rPr>
              <w:rFonts w:cs="Arial"/>
              <w:szCs w:val="22"/>
            </w:rPr>
            <w:t xml:space="preserve"> </w:t>
          </w:r>
          <w:r w:rsidR="00076866" w:rsidRPr="00E516CC">
            <w:rPr>
              <w:rFonts w:cs="Arial"/>
              <w:szCs w:val="22"/>
            </w:rPr>
            <w:t>of</w:t>
          </w:r>
          <w:r w:rsidR="00076866">
            <w:rPr>
              <w:rFonts w:cs="Arial"/>
              <w:szCs w:val="22"/>
            </w:rPr>
            <w:t xml:space="preserve"> dat ze</w:t>
          </w:r>
          <w:r w:rsidR="00076866" w:rsidRPr="00E516CC">
            <w:rPr>
              <w:rFonts w:cs="Arial"/>
              <w:szCs w:val="22"/>
            </w:rPr>
            <w:t xml:space="preserve"> niet (meer)</w:t>
          </w:r>
          <w:r w:rsidR="00076866">
            <w:rPr>
              <w:rFonts w:cs="Arial"/>
              <w:szCs w:val="22"/>
            </w:rPr>
            <w:t xml:space="preserve"> </w:t>
          </w:r>
          <w:r w:rsidR="00076866" w:rsidRPr="00E516CC">
            <w:rPr>
              <w:rFonts w:cs="Arial"/>
              <w:szCs w:val="22"/>
            </w:rPr>
            <w:t>voldoen aan de minimumeisen</w:t>
          </w:r>
          <w:r w:rsidR="00065E04">
            <w:rPr>
              <w:rFonts w:cs="Arial"/>
              <w:szCs w:val="22"/>
            </w:rPr>
            <w:t>.</w:t>
          </w:r>
          <w:r w:rsidRPr="00E516CC">
            <w:rPr>
              <w:rFonts w:cs="Arial"/>
              <w:szCs w:val="22"/>
            </w:rPr>
            <w:t xml:space="preserve"> Deze </w:t>
          </w:r>
          <w:r w:rsidR="00065E04">
            <w:rPr>
              <w:rFonts w:cs="Arial"/>
              <w:szCs w:val="22"/>
            </w:rPr>
            <w:t>instemmings</w:t>
          </w:r>
          <w:r w:rsidRPr="00E516CC">
            <w:rPr>
              <w:rFonts w:cs="Arial"/>
              <w:szCs w:val="22"/>
            </w:rPr>
            <w:t xml:space="preserve">verklaring vindt u in </w:t>
          </w:r>
          <w:r w:rsidR="00071214">
            <w:rPr>
              <w:rFonts w:cs="Arial"/>
              <w:szCs w:val="22"/>
            </w:rPr>
            <w:t xml:space="preserve">de </w:t>
          </w:r>
          <w:r w:rsidRPr="0069512D">
            <w:rPr>
              <w:rFonts w:cs="Arial"/>
              <w:szCs w:val="22"/>
            </w:rPr>
            <w:t>bijlage</w:t>
          </w:r>
          <w:r w:rsidR="00071214">
            <w:rPr>
              <w:rFonts w:cs="Arial"/>
              <w:szCs w:val="22"/>
            </w:rPr>
            <w:t>n.</w:t>
          </w:r>
        </w:p>
        <w:p w14:paraId="40C50472" w14:textId="77777777" w:rsidR="00E516CC" w:rsidRPr="00E516CC" w:rsidRDefault="00E516CC" w:rsidP="00E516CC">
          <w:pPr>
            <w:rPr>
              <w:rFonts w:cs="Arial"/>
              <w:szCs w:val="22"/>
            </w:rPr>
          </w:pPr>
        </w:p>
        <w:p w14:paraId="61484FEB" w14:textId="6626AFEB" w:rsidR="00E516CC" w:rsidRDefault="00E516CC" w:rsidP="00E516CC">
          <w:pPr>
            <w:rPr>
              <w:rFonts w:cs="Arial"/>
              <w:szCs w:val="22"/>
            </w:rPr>
          </w:pPr>
          <w:r w:rsidRPr="00E516CC">
            <w:rPr>
              <w:rFonts w:cs="Arial"/>
              <w:szCs w:val="22"/>
              <w:u w:val="single"/>
            </w:rPr>
            <w:t>Bestaande organisaties met eenjarige overeenkomst</w:t>
          </w:r>
          <w:r w:rsidRPr="00E516CC">
            <w:rPr>
              <w:rFonts w:cs="Arial"/>
              <w:szCs w:val="22"/>
              <w:u w:val="single"/>
            </w:rPr>
            <w:br/>
          </w:r>
          <w:r w:rsidRPr="00E516CC">
            <w:rPr>
              <w:rFonts w:cs="Arial"/>
              <w:szCs w:val="22"/>
            </w:rPr>
            <w:t xml:space="preserve">Bestaande organisatie met een </w:t>
          </w:r>
          <w:r w:rsidR="00E14547">
            <w:rPr>
              <w:rFonts w:cs="Arial"/>
              <w:szCs w:val="22"/>
            </w:rPr>
            <w:t xml:space="preserve">eenjarige overeenkomst voor 2020 </w:t>
          </w:r>
          <w:r w:rsidR="0069512D">
            <w:rPr>
              <w:rFonts w:cs="Arial"/>
              <w:szCs w:val="22"/>
            </w:rPr>
            <w:t>ontvangen een Addendum 2021 op de overeenkomst</w:t>
          </w:r>
          <w:r w:rsidR="00E14547">
            <w:rPr>
              <w:rFonts w:cs="Arial"/>
              <w:szCs w:val="22"/>
            </w:rPr>
            <w:t>, tenzij zij aangeven voor 2021</w:t>
          </w:r>
          <w:r w:rsidRPr="00E516CC">
            <w:rPr>
              <w:rFonts w:cs="Arial"/>
              <w:szCs w:val="22"/>
            </w:rPr>
            <w:t xml:space="preserve"> niet gecontracteerd te willen worden of</w:t>
          </w:r>
          <w:r w:rsidR="0069512D">
            <w:rPr>
              <w:rFonts w:cs="Arial"/>
              <w:szCs w:val="22"/>
            </w:rPr>
            <w:t xml:space="preserve"> dat ze</w:t>
          </w:r>
          <w:r w:rsidRPr="00E516CC">
            <w:rPr>
              <w:rFonts w:cs="Arial"/>
              <w:szCs w:val="22"/>
            </w:rPr>
            <w:t xml:space="preserve"> niet (meer)</w:t>
          </w:r>
          <w:r w:rsidR="00E14547">
            <w:rPr>
              <w:rFonts w:cs="Arial"/>
              <w:szCs w:val="22"/>
            </w:rPr>
            <w:t xml:space="preserve"> </w:t>
          </w:r>
          <w:r w:rsidRPr="00E516CC">
            <w:rPr>
              <w:rFonts w:cs="Arial"/>
              <w:szCs w:val="22"/>
            </w:rPr>
            <w:t xml:space="preserve">voldoen aan de minimumeisen. Zij sturen een Instemmingsverklaring </w:t>
          </w:r>
          <w:r w:rsidR="0054085F">
            <w:rPr>
              <w:rFonts w:cs="Arial"/>
              <w:szCs w:val="22"/>
            </w:rPr>
            <w:t>e</w:t>
          </w:r>
          <w:r w:rsidRPr="00E516CC">
            <w:rPr>
              <w:rFonts w:cs="Arial"/>
              <w:szCs w:val="22"/>
            </w:rPr>
            <w:t>n ontvan</w:t>
          </w:r>
          <w:r w:rsidR="00E14547">
            <w:rPr>
              <w:rFonts w:cs="Arial"/>
              <w:szCs w:val="22"/>
            </w:rPr>
            <w:t xml:space="preserve">gen </w:t>
          </w:r>
          <w:r w:rsidR="0054085F">
            <w:rPr>
              <w:rFonts w:cs="Arial"/>
              <w:szCs w:val="22"/>
            </w:rPr>
            <w:t>een verlengingsbrief</w:t>
          </w:r>
          <w:r w:rsidR="00E14547">
            <w:rPr>
              <w:rFonts w:cs="Arial"/>
              <w:szCs w:val="22"/>
            </w:rPr>
            <w:t xml:space="preserve"> 2021</w:t>
          </w:r>
          <w:r w:rsidRPr="00E516CC">
            <w:rPr>
              <w:rFonts w:cs="Arial"/>
              <w:szCs w:val="22"/>
            </w:rPr>
            <w:t xml:space="preserve">. </w:t>
          </w:r>
        </w:p>
        <w:p w14:paraId="2E2EE7A7" w14:textId="77777777" w:rsidR="00E516CC" w:rsidRPr="00E516CC" w:rsidRDefault="00E516CC" w:rsidP="00E516CC">
          <w:pPr>
            <w:rPr>
              <w:rFonts w:cs="Arial"/>
              <w:szCs w:val="22"/>
            </w:rPr>
          </w:pPr>
        </w:p>
        <w:p w14:paraId="5879C01E" w14:textId="77777777" w:rsidR="00E14547" w:rsidRDefault="00E516CC" w:rsidP="00E516CC">
          <w:pPr>
            <w:rPr>
              <w:rFonts w:cs="Arial"/>
              <w:szCs w:val="22"/>
            </w:rPr>
          </w:pPr>
          <w:r w:rsidRPr="00E516CC">
            <w:rPr>
              <w:rFonts w:cs="Arial"/>
              <w:szCs w:val="22"/>
              <w:u w:val="single"/>
            </w:rPr>
            <w:t>Nieuwe organisatie zonder bestaande overeenkomst</w:t>
          </w:r>
          <w:r w:rsidRPr="00E516CC">
            <w:rPr>
              <w:rFonts w:cs="Arial"/>
              <w:szCs w:val="22"/>
              <w:u w:val="single"/>
            </w:rPr>
            <w:br/>
          </w:r>
          <w:r w:rsidRPr="00E516CC">
            <w:rPr>
              <w:rFonts w:cs="Arial"/>
              <w:szCs w:val="22"/>
            </w:rPr>
            <w:t>Indien nieuwe organisaties aan de minimumeisen uit de inkoopprocedure voldoen, kunnen zij een eenjarige overeenkomst kri</w:t>
          </w:r>
          <w:r w:rsidR="00E14547">
            <w:rPr>
              <w:rFonts w:cs="Arial"/>
              <w:szCs w:val="22"/>
            </w:rPr>
            <w:t>jgen tot en met 31 december 2021</w:t>
          </w:r>
          <w:r w:rsidRPr="00E516CC">
            <w:rPr>
              <w:rFonts w:cs="Arial"/>
              <w:szCs w:val="22"/>
            </w:rPr>
            <w:t xml:space="preserve">. </w:t>
          </w:r>
        </w:p>
        <w:p w14:paraId="2AB5C752" w14:textId="77777777" w:rsidR="00FE0295" w:rsidRDefault="00FE0295" w:rsidP="00837E7B">
          <w:pPr>
            <w:rPr>
              <w:rFonts w:cs="Arial"/>
              <w:szCs w:val="22"/>
            </w:rPr>
          </w:pPr>
        </w:p>
        <w:p w14:paraId="0A9DE2FE" w14:textId="3C0140FE" w:rsidR="0050545C" w:rsidRDefault="00E516CC" w:rsidP="00837E7B">
          <w:pPr>
            <w:rPr>
              <w:rFonts w:cs="Arial"/>
              <w:szCs w:val="22"/>
            </w:rPr>
          </w:pPr>
          <w:r w:rsidRPr="00E516CC">
            <w:rPr>
              <w:rFonts w:cs="Arial"/>
              <w:szCs w:val="22"/>
            </w:rPr>
            <w:t xml:space="preserve">Om in aanmerking te komen leveren zij minimaal de volgende documenten ingevuld aan: </w:t>
          </w:r>
        </w:p>
        <w:p w14:paraId="3647428A" w14:textId="77777777" w:rsidR="002C1D21" w:rsidRDefault="002C1D21" w:rsidP="002C1D21">
          <w:pPr>
            <w:pStyle w:val="Lijstalinea"/>
            <w:numPr>
              <w:ilvl w:val="0"/>
              <w:numId w:val="25"/>
            </w:numPr>
            <w:rPr>
              <w:rFonts w:ascii="Corbel" w:hAnsi="Corbel"/>
              <w:szCs w:val="22"/>
            </w:rPr>
          </w:pPr>
          <w:r>
            <w:rPr>
              <w:rFonts w:ascii="Corbel" w:hAnsi="Corbel"/>
              <w:szCs w:val="22"/>
            </w:rPr>
            <w:t>De ingevulde en ondertekende Bestuursverklaring;</w:t>
          </w:r>
        </w:p>
        <w:p w14:paraId="66D08664" w14:textId="77777777" w:rsidR="002C1D21" w:rsidRDefault="002C1D21" w:rsidP="002C1D21">
          <w:pPr>
            <w:pStyle w:val="Lijstalinea"/>
            <w:numPr>
              <w:ilvl w:val="0"/>
              <w:numId w:val="25"/>
            </w:numPr>
            <w:rPr>
              <w:rFonts w:ascii="Corbel" w:hAnsi="Corbel"/>
              <w:szCs w:val="22"/>
            </w:rPr>
          </w:pPr>
          <w:r>
            <w:rPr>
              <w:rFonts w:ascii="Corbel" w:hAnsi="Corbel"/>
              <w:szCs w:val="22"/>
            </w:rPr>
            <w:t>Bewijs van machtiging om voor de organisatie te mogen tekenen;</w:t>
          </w:r>
        </w:p>
        <w:p w14:paraId="68C0977F" w14:textId="77777777" w:rsidR="002C1D21" w:rsidRDefault="002C1D21" w:rsidP="002C1D21">
          <w:pPr>
            <w:pStyle w:val="Lijstalinea"/>
            <w:numPr>
              <w:ilvl w:val="0"/>
              <w:numId w:val="25"/>
            </w:numPr>
            <w:rPr>
              <w:rFonts w:ascii="Corbel" w:hAnsi="Corbel"/>
              <w:szCs w:val="22"/>
            </w:rPr>
          </w:pPr>
          <w:r w:rsidRPr="004A31A2">
            <w:rPr>
              <w:rFonts w:ascii="Corbel" w:hAnsi="Corbel"/>
              <w:b/>
              <w:bCs/>
              <w:szCs w:val="22"/>
            </w:rPr>
            <w:t>Verklaring omtrent gedrag voor rechtspersonen</w:t>
          </w:r>
          <w:r>
            <w:rPr>
              <w:rFonts w:ascii="Corbel" w:hAnsi="Corbel"/>
              <w:szCs w:val="22"/>
            </w:rPr>
            <w:t xml:space="preserve"> (niet ouder dan 6 maanden voor datum van inschrijving);</w:t>
          </w:r>
        </w:p>
        <w:p w14:paraId="3F80D5ED" w14:textId="77777777" w:rsidR="002C1D21" w:rsidRDefault="002C1D21" w:rsidP="002C1D21">
          <w:pPr>
            <w:pStyle w:val="Lijstalinea"/>
            <w:numPr>
              <w:ilvl w:val="0"/>
              <w:numId w:val="25"/>
            </w:numPr>
            <w:rPr>
              <w:rFonts w:ascii="Corbel" w:hAnsi="Corbel"/>
              <w:szCs w:val="22"/>
            </w:rPr>
          </w:pPr>
          <w:r>
            <w:rPr>
              <w:rFonts w:ascii="Corbel" w:hAnsi="Corbel"/>
              <w:szCs w:val="22"/>
            </w:rPr>
            <w:t>Uittreksel KvK (niet ouder dan 6 maanden voor datum van inschrijving);</w:t>
          </w:r>
        </w:p>
        <w:p w14:paraId="4C9BC96D" w14:textId="77777777" w:rsidR="002C1D21" w:rsidRDefault="002C1D21" w:rsidP="002C1D21">
          <w:pPr>
            <w:pStyle w:val="Lijstalinea"/>
            <w:numPr>
              <w:ilvl w:val="0"/>
              <w:numId w:val="25"/>
            </w:numPr>
            <w:rPr>
              <w:rFonts w:ascii="Corbel" w:hAnsi="Corbel"/>
              <w:szCs w:val="22"/>
            </w:rPr>
          </w:pPr>
          <w:r>
            <w:rPr>
              <w:rFonts w:ascii="Corbel" w:hAnsi="Corbel"/>
              <w:szCs w:val="22"/>
            </w:rPr>
            <w:t>Format voor prognose aantal cliënten, verwacht aantal uren en onderbouwing;</w:t>
          </w:r>
        </w:p>
        <w:p w14:paraId="0F8B3CC2" w14:textId="77777777" w:rsidR="002C1D21" w:rsidRDefault="002C1D21" w:rsidP="002C1D21">
          <w:pPr>
            <w:pStyle w:val="Lijstalinea"/>
            <w:numPr>
              <w:ilvl w:val="0"/>
              <w:numId w:val="25"/>
            </w:numPr>
            <w:rPr>
              <w:rFonts w:ascii="Corbel" w:hAnsi="Corbel"/>
              <w:szCs w:val="22"/>
            </w:rPr>
          </w:pPr>
          <w:r>
            <w:rPr>
              <w:rFonts w:ascii="Corbel" w:hAnsi="Corbel"/>
              <w:szCs w:val="22"/>
            </w:rPr>
            <w:t xml:space="preserve">Overzicht van de aantallen cliëntondersteuners (t.o.v. het overzicht van de totale personeelsformatie cliëntondersteuners) die zijn aangesloten bij </w:t>
          </w:r>
          <w:r>
            <w:rPr>
              <w:rFonts w:ascii="Corbel" w:hAnsi="Corbel"/>
              <w:i/>
              <w:iCs/>
              <w:szCs w:val="22"/>
            </w:rPr>
            <w:t xml:space="preserve">de beroepsorganisatie cliëntondersteuners </w:t>
          </w:r>
          <w:r>
            <w:rPr>
              <w:rFonts w:ascii="Corbel" w:hAnsi="Corbel"/>
              <w:szCs w:val="22"/>
            </w:rPr>
            <w:t xml:space="preserve">en/of ingeschreven bij </w:t>
          </w:r>
          <w:r>
            <w:rPr>
              <w:rFonts w:ascii="Corbel" w:hAnsi="Corbel"/>
              <w:i/>
              <w:iCs/>
              <w:szCs w:val="22"/>
            </w:rPr>
            <w:t>het beroepsregister voor cliëntondersteuners</w:t>
          </w:r>
          <w:r>
            <w:rPr>
              <w:rFonts w:ascii="Corbel" w:hAnsi="Corbel"/>
              <w:szCs w:val="22"/>
            </w:rPr>
            <w:t>;</w:t>
          </w:r>
        </w:p>
        <w:p w14:paraId="6BA69000" w14:textId="77777777" w:rsidR="002C1D21" w:rsidRDefault="002C1D21" w:rsidP="002C1D21">
          <w:pPr>
            <w:pStyle w:val="Lijstalinea"/>
            <w:numPr>
              <w:ilvl w:val="0"/>
              <w:numId w:val="25"/>
            </w:numPr>
            <w:rPr>
              <w:rFonts w:ascii="Corbel" w:hAnsi="Corbel"/>
              <w:szCs w:val="22"/>
            </w:rPr>
          </w:pPr>
          <w:r>
            <w:rPr>
              <w:rFonts w:ascii="Corbel" w:hAnsi="Corbel"/>
              <w:szCs w:val="22"/>
            </w:rPr>
            <w:t xml:space="preserve">In geval van inschrijving als samenwerkingsverband: een verklaring waaruit blijkt dat alle deelnemers hoofdelijke aansprakelijkheid voor het geheel aanvaarden; </w:t>
          </w:r>
        </w:p>
        <w:p w14:paraId="6FEF52AC" w14:textId="0150978C" w:rsidR="002C1D21" w:rsidRDefault="002C1D21" w:rsidP="002C1D21">
          <w:pPr>
            <w:pStyle w:val="Lijstalinea"/>
            <w:numPr>
              <w:ilvl w:val="0"/>
              <w:numId w:val="25"/>
            </w:numPr>
            <w:rPr>
              <w:rFonts w:ascii="Corbel" w:hAnsi="Corbel"/>
              <w:szCs w:val="22"/>
            </w:rPr>
          </w:pPr>
          <w:r>
            <w:rPr>
              <w:rFonts w:ascii="Corbel" w:hAnsi="Corbel"/>
              <w:szCs w:val="22"/>
            </w:rPr>
            <w:t>Documenten ter onderbouwing van de inschrijving. Het is van belang dat in deze documenten gemotiveerd wordt op welke wijze de organisatie voldoet aan de gestelde eisen</w:t>
          </w:r>
          <w:r w:rsidR="00D31ADE">
            <w:rPr>
              <w:rFonts w:ascii="Corbel" w:hAnsi="Corbel"/>
              <w:szCs w:val="22"/>
            </w:rPr>
            <w:t xml:space="preserve">. </w:t>
          </w:r>
          <w:r>
            <w:rPr>
              <w:rFonts w:ascii="Corbel" w:hAnsi="Corbel"/>
              <w:szCs w:val="22"/>
            </w:rPr>
            <w:t xml:space="preserve">Deze documenten worden gebruikt voor de beoordeling van de inschrijvende organisaties en voor de selectie van nieuwe organisaties. </w:t>
          </w:r>
        </w:p>
        <w:p w14:paraId="1EC5C8A1" w14:textId="77777777" w:rsidR="0061758E" w:rsidRDefault="0061758E">
          <w:pPr>
            <w:spacing w:line="240" w:lineRule="auto"/>
            <w:rPr>
              <w:rFonts w:cs="Arial"/>
              <w:szCs w:val="22"/>
            </w:rPr>
          </w:pPr>
          <w:r>
            <w:rPr>
              <w:rFonts w:cs="Arial"/>
              <w:szCs w:val="22"/>
            </w:rPr>
            <w:br w:type="page"/>
          </w:r>
        </w:p>
        <w:p w14:paraId="62603941" w14:textId="77777777" w:rsidR="00837E7B" w:rsidRPr="00E516CC" w:rsidDel="00837E7B" w:rsidRDefault="00837E7B" w:rsidP="00D31ADE">
          <w:pPr>
            <w:rPr>
              <w:rFonts w:cs="Arial"/>
              <w:szCs w:val="22"/>
            </w:rPr>
          </w:pPr>
        </w:p>
        <w:p w14:paraId="16622652" w14:textId="1CF39E84" w:rsidR="00CB107C" w:rsidRPr="00687309" w:rsidRDefault="00CB107C" w:rsidP="00D31ADE">
          <w:pPr>
            <w:rPr>
              <w:rFonts w:ascii="Calibri" w:eastAsia="Calibri" w:hAnsi="Calibri"/>
              <w:b/>
            </w:rPr>
          </w:pPr>
          <w:r>
            <w:rPr>
              <w:rFonts w:ascii="Calibri" w:eastAsia="Calibri" w:hAnsi="Calibri"/>
              <w:b/>
            </w:rPr>
            <w:t>2.1 Stappen inkoopprocedure</w:t>
          </w:r>
          <w:r w:rsidRPr="00687309">
            <w:rPr>
              <w:rFonts w:ascii="Calibri" w:eastAsia="Calibri" w:hAnsi="Calibri"/>
              <w:b/>
            </w:rPr>
            <w:t xml:space="preserve"> organisaties</w:t>
          </w:r>
          <w:r>
            <w:rPr>
              <w:rFonts w:ascii="Calibri" w:eastAsia="Calibri" w:hAnsi="Calibri"/>
              <w:b/>
            </w:rPr>
            <w:t xml:space="preserve"> nieuw in de regio</w:t>
          </w:r>
          <w:r w:rsidRPr="00687309">
            <w:rPr>
              <w:rFonts w:ascii="Calibri" w:eastAsia="Calibri" w:hAnsi="Calibri"/>
              <w:b/>
            </w:rPr>
            <w:t>.</w:t>
          </w:r>
        </w:p>
        <w:p w14:paraId="07CF5BD7" w14:textId="4914EC25" w:rsidR="00CB107C" w:rsidRDefault="00CB107C">
          <w:pPr>
            <w:spacing w:line="240" w:lineRule="auto"/>
            <w:rPr>
              <w:rFonts w:ascii="Corbel" w:hAnsi="Corbel" w:cs="Arial"/>
            </w:rPr>
          </w:pPr>
        </w:p>
        <w:p w14:paraId="42B41824" w14:textId="19ABE946" w:rsidR="000916DA" w:rsidRDefault="000916DA">
          <w:pPr>
            <w:spacing w:line="240" w:lineRule="auto"/>
            <w:rPr>
              <w:rFonts w:ascii="Corbel" w:hAnsi="Corbel" w:cs="Arial"/>
            </w:rPr>
          </w:pPr>
        </w:p>
        <w:p w14:paraId="7320CF75" w14:textId="7E9CA498" w:rsidR="000916DA" w:rsidRDefault="000916DA">
          <w:pPr>
            <w:spacing w:line="240" w:lineRule="auto"/>
            <w:rPr>
              <w:rFonts w:ascii="Corbel" w:hAnsi="Corbel" w:cs="Arial"/>
            </w:rPr>
          </w:pPr>
          <w:r w:rsidRPr="000916DA">
            <w:rPr>
              <w:rFonts w:ascii="Corbel" w:hAnsi="Corbel" w:cs="Arial"/>
              <w:noProof/>
            </w:rPr>
            <w:drawing>
              <wp:inline distT="0" distB="0" distL="0" distR="0" wp14:anchorId="5A6353A1" wp14:editId="72688A72">
                <wp:extent cx="5430727" cy="6686026"/>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52298" cy="6712583"/>
                        </a:xfrm>
                        <a:prstGeom prst="rect">
                          <a:avLst/>
                        </a:prstGeom>
                      </pic:spPr>
                    </pic:pic>
                  </a:graphicData>
                </a:graphic>
              </wp:inline>
            </w:drawing>
          </w:r>
        </w:p>
        <w:p w14:paraId="0CF93570" w14:textId="4F83B7B1" w:rsidR="000916DA" w:rsidRDefault="000916DA">
          <w:pPr>
            <w:spacing w:line="240" w:lineRule="auto"/>
            <w:rPr>
              <w:rFonts w:ascii="Corbel" w:hAnsi="Corbel" w:cs="Arial"/>
            </w:rPr>
          </w:pPr>
        </w:p>
        <w:p w14:paraId="0B2AEF60" w14:textId="77777777" w:rsidR="000916DA" w:rsidRDefault="000916DA">
          <w:pPr>
            <w:spacing w:line="240" w:lineRule="auto"/>
            <w:rPr>
              <w:rFonts w:ascii="Corbel" w:hAnsi="Corbel" w:cs="Arial"/>
            </w:rPr>
          </w:pPr>
        </w:p>
        <w:p w14:paraId="6318464D" w14:textId="77777777" w:rsidR="000916DA" w:rsidRDefault="000916DA" w:rsidP="00CB107C">
          <w:pPr>
            <w:pStyle w:val="04Tussenkop"/>
            <w:rPr>
              <w:rFonts w:ascii="Corbel" w:hAnsi="Corbel"/>
            </w:rPr>
          </w:pPr>
        </w:p>
        <w:p w14:paraId="39030B4A" w14:textId="2F943093" w:rsidR="00CB107C" w:rsidRDefault="00CB107C" w:rsidP="00CB107C">
          <w:pPr>
            <w:pStyle w:val="04Tussenkop"/>
            <w:rPr>
              <w:rFonts w:ascii="Corbel" w:hAnsi="Corbel"/>
            </w:rPr>
          </w:pPr>
          <w:r>
            <w:rPr>
              <w:rFonts w:ascii="Corbel" w:hAnsi="Corbel"/>
            </w:rPr>
            <w:lastRenderedPageBreak/>
            <w:t xml:space="preserve">Stap 2: </w:t>
          </w:r>
          <w:r w:rsidRPr="00D41186">
            <w:rPr>
              <w:rFonts w:ascii="Corbel" w:hAnsi="Corbel"/>
            </w:rPr>
            <w:t xml:space="preserve">inschrijven organisaties. </w:t>
          </w:r>
        </w:p>
        <w:p w14:paraId="44D4FAF6" w14:textId="77777777" w:rsidR="00CB107C" w:rsidRPr="00CB107C" w:rsidRDefault="00CB107C" w:rsidP="00CB107C">
          <w:pPr>
            <w:pStyle w:val="05Rapporttekst"/>
          </w:pPr>
        </w:p>
        <w:p w14:paraId="39AC8A7B" w14:textId="77777777" w:rsidR="00E516CC" w:rsidRPr="005450B5" w:rsidRDefault="00E516CC" w:rsidP="00E516CC">
          <w:pPr>
            <w:tabs>
              <w:tab w:val="left" w:pos="2115"/>
            </w:tabs>
            <w:spacing w:after="200"/>
            <w:rPr>
              <w:rFonts w:ascii="Corbel" w:hAnsi="Corbel"/>
              <w:b/>
            </w:rPr>
          </w:pPr>
          <w:r w:rsidRPr="005450B5">
            <w:rPr>
              <w:rFonts w:ascii="Corbel" w:hAnsi="Corbel" w:cs="Arial"/>
            </w:rPr>
            <w:t>Een nieuwe organisatie kan zich in één of meerdere regio’s inschrijven bij onderstaande Wlz-uitvoerders met zorgkantoor:</w:t>
          </w:r>
        </w:p>
        <w:tbl>
          <w:tblPr>
            <w:tblStyle w:val="Lijsttabel3-Accent31"/>
            <w:tblW w:w="5000" w:type="pct"/>
            <w:tblLook w:val="04A0" w:firstRow="1" w:lastRow="0" w:firstColumn="1" w:lastColumn="0" w:noHBand="0" w:noVBand="1"/>
          </w:tblPr>
          <w:tblGrid>
            <w:gridCol w:w="1264"/>
            <w:gridCol w:w="3511"/>
            <w:gridCol w:w="3145"/>
          </w:tblGrid>
          <w:tr w:rsidR="00E516CC" w:rsidRPr="005450B5" w14:paraId="4B32F33D" w14:textId="77777777" w:rsidTr="00CC79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6" w:type="pct"/>
              </w:tcPr>
              <w:p w14:paraId="2B4965BB" w14:textId="77777777" w:rsidR="00E516CC" w:rsidRPr="0054085F" w:rsidRDefault="00E516CC" w:rsidP="0061285D">
                <w:pPr>
                  <w:autoSpaceDE w:val="0"/>
                  <w:autoSpaceDN w:val="0"/>
                  <w:adjustRightInd w:val="0"/>
                  <w:rPr>
                    <w:rFonts w:ascii="Corbel" w:hAnsi="Corbel" w:cs="Arial"/>
                    <w:b w:val="0"/>
                    <w:bCs w:val="0"/>
                    <w:color w:val="FFFFFF"/>
                  </w:rPr>
                </w:pPr>
                <w:r w:rsidRPr="0054085F">
                  <w:rPr>
                    <w:rFonts w:ascii="Corbel" w:hAnsi="Corbel" w:cs="Arial"/>
                    <w:b w:val="0"/>
                    <w:color w:val="FFFFFF"/>
                  </w:rPr>
                  <w:t>Wlz-uitvoerder</w:t>
                </w:r>
              </w:p>
            </w:tc>
            <w:tc>
              <w:tcPr>
                <w:tcW w:w="2294" w:type="pct"/>
              </w:tcPr>
              <w:p w14:paraId="39D070A1" w14:textId="77777777" w:rsidR="00E516CC" w:rsidRPr="0054085F" w:rsidRDefault="00E516CC" w:rsidP="0061285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orbel" w:hAnsi="Corbel" w:cs="Arial"/>
                    <w:b w:val="0"/>
                    <w:bCs w:val="0"/>
                    <w:color w:val="FFFFFF"/>
                  </w:rPr>
                </w:pPr>
                <w:r w:rsidRPr="0054085F">
                  <w:rPr>
                    <w:rFonts w:ascii="Corbel" w:hAnsi="Corbel" w:cs="Arial"/>
                    <w:b w:val="0"/>
                    <w:color w:val="FFFFFF"/>
                  </w:rPr>
                  <w:t>Regio’s</w:t>
                </w:r>
              </w:p>
            </w:tc>
            <w:tc>
              <w:tcPr>
                <w:tcW w:w="1930" w:type="pct"/>
              </w:tcPr>
              <w:p w14:paraId="0C7DA516" w14:textId="77777777" w:rsidR="00E516CC" w:rsidRPr="0054085F" w:rsidRDefault="00E516CC" w:rsidP="0061285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orbel" w:hAnsi="Corbel" w:cs="Arial"/>
                    <w:b w:val="0"/>
                    <w:bCs w:val="0"/>
                    <w:color w:val="FFFFFF"/>
                  </w:rPr>
                </w:pPr>
                <w:r w:rsidRPr="0054085F">
                  <w:rPr>
                    <w:rFonts w:ascii="Corbel" w:hAnsi="Corbel" w:cs="Arial"/>
                    <w:b w:val="0"/>
                    <w:color w:val="FFFFFF"/>
                  </w:rPr>
                  <w:t>Inschrijven via email</w:t>
                </w:r>
              </w:p>
            </w:tc>
          </w:tr>
          <w:tr w:rsidR="00E516CC" w:rsidRPr="005450B5" w14:paraId="03EFC911" w14:textId="77777777" w:rsidTr="00CC795F">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776" w:type="pct"/>
              </w:tcPr>
              <w:p w14:paraId="7CAA587A" w14:textId="178B71CC" w:rsidR="00E516CC" w:rsidRPr="0054085F" w:rsidRDefault="00E516CC" w:rsidP="0061285D">
                <w:pPr>
                  <w:autoSpaceDE w:val="0"/>
                  <w:autoSpaceDN w:val="0"/>
                  <w:adjustRightInd w:val="0"/>
                  <w:rPr>
                    <w:rFonts w:ascii="Corbel" w:hAnsi="Corbel" w:cs="Arial"/>
                    <w:b w:val="0"/>
                    <w:bCs w:val="0"/>
                  </w:rPr>
                </w:pPr>
                <w:r w:rsidRPr="0054085F">
                  <w:rPr>
                    <w:rFonts w:ascii="Corbel" w:hAnsi="Corbel" w:cs="Arial"/>
                  </w:rPr>
                  <w:t>Zilveren K</w:t>
                </w:r>
                <w:r w:rsidR="00E05D2E">
                  <w:rPr>
                    <w:rFonts w:ascii="Corbel" w:hAnsi="Corbel" w:cs="Arial"/>
                  </w:rPr>
                  <w:t>r</w:t>
                </w:r>
                <w:r w:rsidRPr="0054085F">
                  <w:rPr>
                    <w:rFonts w:ascii="Corbel" w:hAnsi="Corbel" w:cs="Arial"/>
                  </w:rPr>
                  <w:t>uis</w:t>
                </w:r>
              </w:p>
            </w:tc>
            <w:tc>
              <w:tcPr>
                <w:tcW w:w="2294" w:type="pct"/>
              </w:tcPr>
              <w:p w14:paraId="2E11410C" w14:textId="79DC0D6C" w:rsidR="00E516CC" w:rsidRPr="0054085F" w:rsidRDefault="00E516CC" w:rsidP="006128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rPr>
                </w:pPr>
                <w:r w:rsidRPr="0054085F">
                  <w:rPr>
                    <w:rFonts w:ascii="Corbel" w:hAnsi="Corbel" w:cs="Arial"/>
                  </w:rPr>
                  <w:t>Drenthe, Zwolle, Apeldoorn-Zutphen, Utrecht, Flevoland, ’t Gooi, Kennemerland, Zaanstreek/Waterland, Amsterdam, Rotterdam</w:t>
                </w:r>
                <w:r w:rsidR="00076866">
                  <w:rPr>
                    <w:rFonts w:ascii="Corbel" w:hAnsi="Corbel" w:cs="Arial"/>
                  </w:rPr>
                  <w:t>, Friesland</w:t>
                </w:r>
              </w:p>
            </w:tc>
            <w:tc>
              <w:tcPr>
                <w:tcW w:w="1930" w:type="pct"/>
              </w:tcPr>
              <w:p w14:paraId="66F94598" w14:textId="77777777" w:rsidR="00E516CC" w:rsidRPr="0054085F" w:rsidRDefault="00E516CC" w:rsidP="0061285D">
                <w:pPr>
                  <w:cnfStyle w:val="000000100000" w:firstRow="0" w:lastRow="0" w:firstColumn="0" w:lastColumn="0" w:oddVBand="0" w:evenVBand="0" w:oddHBand="1" w:evenHBand="0" w:firstRowFirstColumn="0" w:firstRowLastColumn="0" w:lastRowFirstColumn="0" w:lastRowLastColumn="0"/>
                  <w:rPr>
                    <w:rFonts w:ascii="Corbel" w:hAnsi="Corbel" w:cs="Arial"/>
                  </w:rPr>
                </w:pPr>
                <w:r w:rsidRPr="0054085F">
                  <w:rPr>
                    <w:rFonts w:ascii="Corbel" w:hAnsi="Corbel" w:cs="Arial"/>
                  </w:rPr>
                  <w:t>zorginkoopwlz@zilverenkruis.nl</w:t>
                </w:r>
              </w:p>
            </w:tc>
            <w:bookmarkStart w:id="0" w:name="_GoBack"/>
            <w:bookmarkEnd w:id="0"/>
          </w:tr>
          <w:tr w:rsidR="00E516CC" w:rsidRPr="005450B5" w14:paraId="30DB0D2B" w14:textId="77777777" w:rsidTr="00CC795F">
            <w:tc>
              <w:tcPr>
                <w:cnfStyle w:val="001000000000" w:firstRow="0" w:lastRow="0" w:firstColumn="1" w:lastColumn="0" w:oddVBand="0" w:evenVBand="0" w:oddHBand="0" w:evenHBand="0" w:firstRowFirstColumn="0" w:firstRowLastColumn="0" w:lastRowFirstColumn="0" w:lastRowLastColumn="0"/>
                <w:tcW w:w="776" w:type="pct"/>
              </w:tcPr>
              <w:p w14:paraId="2101336C" w14:textId="77777777" w:rsidR="00E516CC" w:rsidRPr="0054085F" w:rsidRDefault="00E516CC" w:rsidP="0061285D">
                <w:pPr>
                  <w:autoSpaceDE w:val="0"/>
                  <w:autoSpaceDN w:val="0"/>
                  <w:adjustRightInd w:val="0"/>
                  <w:rPr>
                    <w:rFonts w:ascii="Corbel" w:hAnsi="Corbel" w:cs="Arial"/>
                    <w:b w:val="0"/>
                    <w:bCs w:val="0"/>
                  </w:rPr>
                </w:pPr>
                <w:r w:rsidRPr="0054085F">
                  <w:rPr>
                    <w:rFonts w:ascii="Corbel" w:hAnsi="Corbel" w:cs="Arial"/>
                  </w:rPr>
                  <w:t>Coöperatie VGZ</w:t>
                </w:r>
              </w:p>
            </w:tc>
            <w:tc>
              <w:tcPr>
                <w:tcW w:w="2294" w:type="pct"/>
              </w:tcPr>
              <w:p w14:paraId="461E6A16" w14:textId="69E63679" w:rsidR="00E516CC" w:rsidRPr="0054085F" w:rsidRDefault="00E516CC" w:rsidP="006128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rPr>
                </w:pPr>
                <w:r w:rsidRPr="0054085F">
                  <w:rPr>
                    <w:rFonts w:ascii="Corbel" w:hAnsi="Corbel" w:cs="Arial"/>
                  </w:rPr>
                  <w:t>Noord-Holland Noord, Nijmegen, Noord- en Midden Limburg, Waardenland, Midden-Holland, Midden Brabant</w:t>
                </w:r>
                <w:r w:rsidR="00C760F7">
                  <w:rPr>
                    <w:rFonts w:ascii="Corbel" w:hAnsi="Corbel" w:cs="Arial"/>
                  </w:rPr>
                  <w:t xml:space="preserve">, </w:t>
                </w:r>
                <w:r w:rsidRPr="0054085F">
                  <w:rPr>
                    <w:rFonts w:ascii="Corbel" w:hAnsi="Corbel" w:cs="Arial"/>
                  </w:rPr>
                  <w:t>Noord-Oost-Brabant</w:t>
                </w:r>
              </w:p>
            </w:tc>
            <w:tc>
              <w:tcPr>
                <w:tcW w:w="1930" w:type="pct"/>
              </w:tcPr>
              <w:p w14:paraId="17D89C25" w14:textId="77777777" w:rsidR="00E516CC" w:rsidRPr="0054085F" w:rsidRDefault="00E516CC" w:rsidP="006128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rPr>
                </w:pPr>
                <w:r w:rsidRPr="0054085F">
                  <w:rPr>
                    <w:rFonts w:ascii="Corbel" w:hAnsi="Corbel"/>
                  </w:rPr>
                  <w:t>oco@vgz.nl</w:t>
                </w:r>
              </w:p>
              <w:p w14:paraId="6BEAFC39" w14:textId="77777777" w:rsidR="00E516CC" w:rsidRPr="0054085F" w:rsidRDefault="00E516CC" w:rsidP="006128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rPr>
                </w:pPr>
                <w:r w:rsidRPr="0054085F">
                  <w:rPr>
                    <w:rFonts w:ascii="Corbel" w:hAnsi="Corbel" w:cs="Arial"/>
                  </w:rPr>
                  <w:t xml:space="preserve"> </w:t>
                </w:r>
              </w:p>
            </w:tc>
          </w:tr>
          <w:tr w:rsidR="00E516CC" w:rsidRPr="005450B5" w14:paraId="78A8B427" w14:textId="77777777" w:rsidTr="00CC7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14:paraId="5E950B34" w14:textId="77777777" w:rsidR="00E516CC" w:rsidRPr="0054085F" w:rsidRDefault="00E516CC" w:rsidP="0061285D">
                <w:pPr>
                  <w:autoSpaceDE w:val="0"/>
                  <w:autoSpaceDN w:val="0"/>
                  <w:adjustRightInd w:val="0"/>
                  <w:rPr>
                    <w:rFonts w:ascii="Corbel" w:hAnsi="Corbel" w:cs="Arial"/>
                    <w:b w:val="0"/>
                    <w:bCs w:val="0"/>
                  </w:rPr>
                </w:pPr>
                <w:r w:rsidRPr="0054085F">
                  <w:rPr>
                    <w:rFonts w:ascii="Corbel" w:hAnsi="Corbel" w:cs="Arial"/>
                  </w:rPr>
                  <w:t>CZ</w:t>
                </w:r>
              </w:p>
            </w:tc>
            <w:tc>
              <w:tcPr>
                <w:tcW w:w="2294" w:type="pct"/>
              </w:tcPr>
              <w:p w14:paraId="16DBA8E7" w14:textId="77777777" w:rsidR="00E516CC" w:rsidRPr="0054085F" w:rsidRDefault="00E516CC" w:rsidP="006128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rPr>
                </w:pPr>
                <w:r w:rsidRPr="0054085F">
                  <w:rPr>
                    <w:rFonts w:ascii="Corbel" w:hAnsi="Corbel" w:cs="Arial"/>
                  </w:rPr>
                  <w:t>Haaglanden, Zuid-Hollandse Eilanden, Zeeland, West Brabant, Zuid Oost-Brabant, Zuid-Limburg</w:t>
                </w:r>
              </w:p>
            </w:tc>
            <w:tc>
              <w:tcPr>
                <w:tcW w:w="1930" w:type="pct"/>
              </w:tcPr>
              <w:p w14:paraId="03EB65B0" w14:textId="361206BE" w:rsidR="00E516CC" w:rsidRPr="0054085F" w:rsidRDefault="00E516CC" w:rsidP="006128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rPr>
                </w:pPr>
                <w:r w:rsidRPr="0054085F">
                  <w:rPr>
                    <w:rFonts w:ascii="Corbel" w:hAnsi="Corbel" w:cs="Arial"/>
                  </w:rPr>
                  <w:t>inkoop.OCO</w:t>
                </w:r>
                <w:r w:rsidR="0034244D">
                  <w:rPr>
                    <w:rFonts w:ascii="Corbel" w:hAnsi="Corbel" w:cs="Arial"/>
                  </w:rPr>
                  <w:t>@c</w:t>
                </w:r>
                <w:r w:rsidRPr="0054085F">
                  <w:rPr>
                    <w:rFonts w:ascii="Corbel" w:hAnsi="Corbel" w:cs="Arial"/>
                  </w:rPr>
                  <w:t>z.nl</w:t>
                </w:r>
              </w:p>
            </w:tc>
          </w:tr>
          <w:tr w:rsidR="00E516CC" w:rsidRPr="005450B5" w14:paraId="0B5609EE" w14:textId="77777777" w:rsidTr="00CC795F">
            <w:tc>
              <w:tcPr>
                <w:cnfStyle w:val="001000000000" w:firstRow="0" w:lastRow="0" w:firstColumn="1" w:lastColumn="0" w:oddVBand="0" w:evenVBand="0" w:oddHBand="0" w:evenHBand="0" w:firstRowFirstColumn="0" w:firstRowLastColumn="0" w:lastRowFirstColumn="0" w:lastRowLastColumn="0"/>
                <w:tcW w:w="776" w:type="pct"/>
              </w:tcPr>
              <w:p w14:paraId="7B14243D" w14:textId="77777777" w:rsidR="00E516CC" w:rsidRPr="0054085F" w:rsidRDefault="00E516CC" w:rsidP="0061285D">
                <w:pPr>
                  <w:autoSpaceDE w:val="0"/>
                  <w:autoSpaceDN w:val="0"/>
                  <w:adjustRightInd w:val="0"/>
                  <w:rPr>
                    <w:rFonts w:ascii="Corbel" w:hAnsi="Corbel" w:cs="Arial"/>
                    <w:b w:val="0"/>
                    <w:bCs w:val="0"/>
                  </w:rPr>
                </w:pPr>
                <w:r w:rsidRPr="0054085F">
                  <w:rPr>
                    <w:rFonts w:ascii="Corbel" w:hAnsi="Corbel" w:cs="Arial"/>
                  </w:rPr>
                  <w:t>Menzis</w:t>
                </w:r>
              </w:p>
            </w:tc>
            <w:tc>
              <w:tcPr>
                <w:tcW w:w="2294" w:type="pct"/>
              </w:tcPr>
              <w:p w14:paraId="4EBF43E7" w14:textId="77777777" w:rsidR="00E516CC" w:rsidRPr="0054085F" w:rsidRDefault="00E516CC" w:rsidP="006128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rPr>
                </w:pPr>
                <w:r w:rsidRPr="0054085F">
                  <w:rPr>
                    <w:rFonts w:ascii="Corbel" w:hAnsi="Corbel" w:cs="Arial"/>
                  </w:rPr>
                  <w:t>Groningen, Twente, Arnhem,</w:t>
                </w:r>
              </w:p>
            </w:tc>
            <w:tc>
              <w:tcPr>
                <w:tcW w:w="1930" w:type="pct"/>
              </w:tcPr>
              <w:p w14:paraId="1A9CC59E" w14:textId="77777777" w:rsidR="00E516CC" w:rsidRPr="0054085F" w:rsidRDefault="00E516CC" w:rsidP="006128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rPr>
                </w:pPr>
                <w:r w:rsidRPr="0054085F">
                  <w:rPr>
                    <w:rFonts w:ascii="Corbel" w:hAnsi="Corbel" w:cs="Arial"/>
                  </w:rPr>
                  <w:t>oco@menzis.nl</w:t>
                </w:r>
              </w:p>
            </w:tc>
          </w:tr>
          <w:tr w:rsidR="00E516CC" w:rsidRPr="005450B5" w14:paraId="7183B3C2" w14:textId="77777777" w:rsidTr="00CC7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14:paraId="7EC7A688" w14:textId="77777777" w:rsidR="00E516CC" w:rsidRPr="0054085F" w:rsidRDefault="00E516CC" w:rsidP="0061285D">
                <w:pPr>
                  <w:autoSpaceDE w:val="0"/>
                  <w:autoSpaceDN w:val="0"/>
                  <w:adjustRightInd w:val="0"/>
                  <w:rPr>
                    <w:rFonts w:ascii="Corbel" w:hAnsi="Corbel" w:cs="Arial"/>
                    <w:b w:val="0"/>
                    <w:bCs w:val="0"/>
                  </w:rPr>
                </w:pPr>
                <w:r w:rsidRPr="0054085F">
                  <w:rPr>
                    <w:rFonts w:ascii="Corbel" w:hAnsi="Corbel" w:cs="Arial"/>
                  </w:rPr>
                  <w:t>Zorg &amp; Zekerheid</w:t>
                </w:r>
              </w:p>
            </w:tc>
            <w:tc>
              <w:tcPr>
                <w:tcW w:w="2294" w:type="pct"/>
              </w:tcPr>
              <w:p w14:paraId="4C4C9CA7" w14:textId="77777777" w:rsidR="00E516CC" w:rsidRPr="0054085F" w:rsidRDefault="00E516CC" w:rsidP="006128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rPr>
                </w:pPr>
                <w:r w:rsidRPr="0054085F">
                  <w:rPr>
                    <w:rFonts w:ascii="Corbel" w:hAnsi="Corbel" w:cs="Arial"/>
                  </w:rPr>
                  <w:t>Amstelland en de Meerlanden, Zuid-Holland-Noord</w:t>
                </w:r>
              </w:p>
            </w:tc>
            <w:tc>
              <w:tcPr>
                <w:tcW w:w="1930" w:type="pct"/>
              </w:tcPr>
              <w:p w14:paraId="32228637" w14:textId="77777777" w:rsidR="00E516CC" w:rsidRPr="0054085F" w:rsidRDefault="00E516CC" w:rsidP="0061285D">
                <w:pPr>
                  <w:cnfStyle w:val="000000100000" w:firstRow="0" w:lastRow="0" w:firstColumn="0" w:lastColumn="0" w:oddVBand="0" w:evenVBand="0" w:oddHBand="1" w:evenHBand="0" w:firstRowFirstColumn="0" w:firstRowLastColumn="0" w:lastRowFirstColumn="0" w:lastRowLastColumn="0"/>
                  <w:rPr>
                    <w:rFonts w:ascii="Corbel" w:hAnsi="Corbel" w:cs="Arial"/>
                    <w:color w:val="05090F"/>
                  </w:rPr>
                </w:pPr>
                <w:r w:rsidRPr="0054085F">
                  <w:rPr>
                    <w:rFonts w:ascii="Corbel" w:hAnsi="Corbel" w:cs="Arial"/>
                    <w:color w:val="05090F"/>
                  </w:rPr>
                  <w:t>ocowlz@zorgenzekerheid.nl</w:t>
                </w:r>
              </w:p>
            </w:tc>
          </w:tr>
          <w:tr w:rsidR="00E516CC" w:rsidRPr="005450B5" w14:paraId="559BF71B" w14:textId="77777777" w:rsidTr="00CC795F">
            <w:trPr>
              <w:trHeight w:val="50"/>
            </w:trPr>
            <w:tc>
              <w:tcPr>
                <w:cnfStyle w:val="001000000000" w:firstRow="0" w:lastRow="0" w:firstColumn="1" w:lastColumn="0" w:oddVBand="0" w:evenVBand="0" w:oddHBand="0" w:evenHBand="0" w:firstRowFirstColumn="0" w:firstRowLastColumn="0" w:lastRowFirstColumn="0" w:lastRowLastColumn="0"/>
                <w:tcW w:w="776" w:type="pct"/>
              </w:tcPr>
              <w:p w14:paraId="64941A20" w14:textId="77777777" w:rsidR="00E516CC" w:rsidRPr="0054085F" w:rsidRDefault="00E516CC" w:rsidP="0061285D">
                <w:pPr>
                  <w:autoSpaceDE w:val="0"/>
                  <w:autoSpaceDN w:val="0"/>
                  <w:adjustRightInd w:val="0"/>
                  <w:rPr>
                    <w:rFonts w:ascii="Corbel" w:hAnsi="Corbel" w:cs="Arial"/>
                    <w:b w:val="0"/>
                    <w:bCs w:val="0"/>
                  </w:rPr>
                </w:pPr>
                <w:r w:rsidRPr="0054085F">
                  <w:rPr>
                    <w:rFonts w:ascii="Corbel" w:hAnsi="Corbel" w:cs="Arial"/>
                  </w:rPr>
                  <w:t>DSW</w:t>
                </w:r>
              </w:p>
            </w:tc>
            <w:tc>
              <w:tcPr>
                <w:tcW w:w="2294" w:type="pct"/>
              </w:tcPr>
              <w:p w14:paraId="20BB392F" w14:textId="77777777" w:rsidR="00E516CC" w:rsidRPr="0054085F" w:rsidRDefault="00E516CC" w:rsidP="006128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rPr>
                </w:pPr>
                <w:r w:rsidRPr="0054085F">
                  <w:rPr>
                    <w:rFonts w:ascii="Corbel" w:hAnsi="Corbel"/>
                  </w:rPr>
                  <w:t xml:space="preserve">Westland, Schieland, Delfland (WSD) </w:t>
                </w:r>
              </w:p>
            </w:tc>
            <w:tc>
              <w:tcPr>
                <w:tcW w:w="1930" w:type="pct"/>
              </w:tcPr>
              <w:p w14:paraId="498D87B5" w14:textId="77777777" w:rsidR="00E516CC" w:rsidRPr="0054085F" w:rsidRDefault="00E516CC" w:rsidP="006128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rPr>
                </w:pPr>
                <w:r w:rsidRPr="0054085F">
                  <w:rPr>
                    <w:rFonts w:ascii="Corbel" w:hAnsi="Corbel" w:cs="Arial"/>
                  </w:rPr>
                  <w:t>contractering.wlz@dsw.nl</w:t>
                </w:r>
              </w:p>
            </w:tc>
          </w:tr>
          <w:tr w:rsidR="00E516CC" w:rsidRPr="005450B5" w14:paraId="4BDCB013" w14:textId="77777777" w:rsidTr="00CC7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14:paraId="0194CAA5" w14:textId="77777777" w:rsidR="00E516CC" w:rsidRPr="0034244D" w:rsidRDefault="00E516CC" w:rsidP="0061285D">
                <w:pPr>
                  <w:autoSpaceDE w:val="0"/>
                  <w:autoSpaceDN w:val="0"/>
                  <w:adjustRightInd w:val="0"/>
                  <w:rPr>
                    <w:rFonts w:ascii="Corbel" w:hAnsi="Corbel" w:cs="Arial"/>
                    <w:b w:val="0"/>
                    <w:bCs w:val="0"/>
                  </w:rPr>
                </w:pPr>
                <w:r w:rsidRPr="0034244D">
                  <w:rPr>
                    <w:rFonts w:ascii="Corbel" w:hAnsi="Corbel" w:cs="Arial"/>
                  </w:rPr>
                  <w:t>Eno</w:t>
                </w:r>
              </w:p>
            </w:tc>
            <w:tc>
              <w:tcPr>
                <w:tcW w:w="2294" w:type="pct"/>
              </w:tcPr>
              <w:p w14:paraId="442EBF28" w14:textId="77777777" w:rsidR="00E516CC" w:rsidRPr="0034244D" w:rsidRDefault="00E516CC" w:rsidP="006128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rPr>
                </w:pPr>
                <w:r w:rsidRPr="0034244D">
                  <w:rPr>
                    <w:rFonts w:ascii="Corbel" w:hAnsi="Corbel" w:cs="Arial"/>
                  </w:rPr>
                  <w:t>Middel-IJssel</w:t>
                </w:r>
              </w:p>
            </w:tc>
            <w:tc>
              <w:tcPr>
                <w:tcW w:w="1930" w:type="pct"/>
              </w:tcPr>
              <w:p w14:paraId="5068499B" w14:textId="77777777" w:rsidR="00E516CC" w:rsidRPr="0034244D" w:rsidRDefault="00E516CC" w:rsidP="0061285D">
                <w:pPr>
                  <w:cnfStyle w:val="000000100000" w:firstRow="0" w:lastRow="0" w:firstColumn="0" w:lastColumn="0" w:oddVBand="0" w:evenVBand="0" w:oddHBand="1" w:evenHBand="0" w:firstRowFirstColumn="0" w:firstRowLastColumn="0" w:lastRowFirstColumn="0" w:lastRowLastColumn="0"/>
                  <w:rPr>
                    <w:rFonts w:ascii="Corbel" w:hAnsi="Corbel" w:cs="Arial"/>
                  </w:rPr>
                </w:pPr>
                <w:r w:rsidRPr="0034244D">
                  <w:rPr>
                    <w:rFonts w:ascii="Corbel" w:hAnsi="Corbel" w:cs="Arial"/>
                  </w:rPr>
                  <w:t>sylvia.korthagen@eno.nl</w:t>
                </w:r>
              </w:p>
            </w:tc>
          </w:tr>
        </w:tbl>
        <w:p w14:paraId="6C5BB0E7" w14:textId="77777777" w:rsidR="00E516CC" w:rsidRPr="005450B5" w:rsidRDefault="00E516CC" w:rsidP="00E516CC">
          <w:pPr>
            <w:pStyle w:val="Tekstopmerking"/>
            <w:spacing w:line="276" w:lineRule="auto"/>
            <w:rPr>
              <w:rFonts w:ascii="Corbel" w:hAnsi="Corbel"/>
              <w:sz w:val="22"/>
              <w:szCs w:val="22"/>
            </w:rPr>
          </w:pPr>
        </w:p>
        <w:p w14:paraId="5BF7EC5A" w14:textId="7316781D" w:rsidR="00E516CC" w:rsidRDefault="00E516CC" w:rsidP="00065E04">
          <w:pPr>
            <w:spacing w:line="240" w:lineRule="auto"/>
            <w:rPr>
              <w:szCs w:val="22"/>
            </w:rPr>
          </w:pPr>
        </w:p>
        <w:p w14:paraId="51332437" w14:textId="77777777" w:rsidR="00E516CC" w:rsidRDefault="00E516CC" w:rsidP="002420ED">
          <w:pPr>
            <w:jc w:val="center"/>
            <w:rPr>
              <w:szCs w:val="22"/>
            </w:rPr>
          </w:pPr>
        </w:p>
        <w:p w14:paraId="320144EC" w14:textId="77777777" w:rsidR="00E516CC" w:rsidRDefault="00E516CC" w:rsidP="00E516CC">
          <w:pPr>
            <w:rPr>
              <w:szCs w:val="22"/>
            </w:rPr>
          </w:pPr>
        </w:p>
        <w:p w14:paraId="75BDDDA2" w14:textId="77777777" w:rsidR="00E516CC" w:rsidRDefault="00E516CC" w:rsidP="00E516CC">
          <w:pPr>
            <w:rPr>
              <w:szCs w:val="22"/>
            </w:rPr>
          </w:pPr>
        </w:p>
        <w:p w14:paraId="0FEC9022" w14:textId="77777777" w:rsidR="00E516CC" w:rsidRDefault="00E516CC" w:rsidP="00E516CC">
          <w:pPr>
            <w:rPr>
              <w:szCs w:val="22"/>
            </w:rPr>
          </w:pPr>
        </w:p>
        <w:p w14:paraId="01621AA2" w14:textId="77777777" w:rsidR="00E516CC" w:rsidRDefault="00E516CC" w:rsidP="00E516CC">
          <w:pPr>
            <w:rPr>
              <w:szCs w:val="22"/>
            </w:rPr>
          </w:pPr>
        </w:p>
        <w:p w14:paraId="2BA467C2" w14:textId="77777777" w:rsidR="00E516CC" w:rsidRDefault="00E516CC" w:rsidP="00E516CC">
          <w:pPr>
            <w:rPr>
              <w:szCs w:val="22"/>
            </w:rPr>
          </w:pPr>
        </w:p>
        <w:p w14:paraId="5D2D4C13" w14:textId="77777777" w:rsidR="00E516CC" w:rsidRDefault="00E516CC" w:rsidP="00E516CC">
          <w:pPr>
            <w:rPr>
              <w:szCs w:val="22"/>
            </w:rPr>
          </w:pPr>
        </w:p>
        <w:p w14:paraId="2DCC6F00" w14:textId="77777777" w:rsidR="00E516CC" w:rsidRDefault="00E516CC" w:rsidP="00E516CC">
          <w:pPr>
            <w:rPr>
              <w:szCs w:val="22"/>
            </w:rPr>
          </w:pPr>
        </w:p>
        <w:p w14:paraId="11CCBE82" w14:textId="77777777" w:rsidR="00B31EE3" w:rsidRDefault="00B31EE3" w:rsidP="00E516CC">
          <w:pPr>
            <w:rPr>
              <w:color w:val="FFFFFF" w:themeColor="background1"/>
              <w:szCs w:val="22"/>
            </w:rPr>
          </w:pPr>
        </w:p>
        <w:p w14:paraId="21B3838E" w14:textId="77777777" w:rsidR="00B31EE3" w:rsidRDefault="00B31EE3" w:rsidP="00E516CC">
          <w:pPr>
            <w:rPr>
              <w:color w:val="FFFFFF" w:themeColor="background1"/>
              <w:szCs w:val="22"/>
            </w:rPr>
          </w:pPr>
        </w:p>
        <w:p w14:paraId="3ECAA508" w14:textId="77777777" w:rsidR="00B31EE3" w:rsidRDefault="00B31EE3" w:rsidP="00E516CC">
          <w:pPr>
            <w:rPr>
              <w:color w:val="FFFFFF" w:themeColor="background1"/>
              <w:szCs w:val="22"/>
            </w:rPr>
          </w:pPr>
        </w:p>
        <w:p w14:paraId="0B094244" w14:textId="77777777" w:rsidR="00B31EE3" w:rsidRDefault="00B31EE3" w:rsidP="00E516CC">
          <w:pPr>
            <w:rPr>
              <w:color w:val="FFFFFF" w:themeColor="background1"/>
              <w:szCs w:val="22"/>
            </w:rPr>
          </w:pPr>
        </w:p>
        <w:p w14:paraId="16CB18FC" w14:textId="7F2A0B87" w:rsidR="00972BD5" w:rsidRPr="00237600" w:rsidRDefault="00E516CC" w:rsidP="00E516CC">
          <w:pPr>
            <w:rPr>
              <w:color w:val="FFFFFF" w:themeColor="background1"/>
              <w:szCs w:val="22"/>
            </w:rPr>
          </w:pPr>
          <w:r w:rsidRPr="00237600">
            <w:rPr>
              <w:color w:val="FFFFFF" w:themeColor="background1"/>
              <w:szCs w:val="22"/>
            </w:rPr>
            <w:t>Zo</w:t>
          </w:r>
          <w:r w:rsidR="00FB1585" w:rsidRPr="00E516CC">
            <w:rPr>
              <w:noProof/>
              <w:szCs w:val="22"/>
              <w:lang w:eastAsia="nl-NL"/>
            </w:rPr>
            <w:drawing>
              <wp:anchor distT="0" distB="0" distL="114300" distR="114300" simplePos="0" relativeHeight="251614720" behindDoc="1" locked="0" layoutInCell="1" allowOverlap="1" wp14:anchorId="71263DA1" wp14:editId="63174F88">
                <wp:simplePos x="0" y="0"/>
                <wp:positionH relativeFrom="page">
                  <wp:posOffset>143510</wp:posOffset>
                </wp:positionH>
                <wp:positionV relativeFrom="page">
                  <wp:posOffset>7712075</wp:posOffset>
                </wp:positionV>
                <wp:extent cx="7599600" cy="315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9600" cy="3150000"/>
                        </a:xfrm>
                        <a:prstGeom prst="rect">
                          <a:avLst/>
                        </a:prstGeom>
                      </pic:spPr>
                    </pic:pic>
                  </a:graphicData>
                </a:graphic>
                <wp14:sizeRelH relativeFrom="margin">
                  <wp14:pctWidth>0</wp14:pctWidth>
                </wp14:sizeRelH>
                <wp14:sizeRelV relativeFrom="margin">
                  <wp14:pctHeight>0</wp14:pctHeight>
                </wp14:sizeRelV>
              </wp:anchor>
            </w:drawing>
          </w:r>
          <w:r w:rsidRPr="00237600">
            <w:rPr>
              <w:color w:val="FFFFFF" w:themeColor="background1"/>
              <w:szCs w:val="22"/>
            </w:rPr>
            <w:t xml:space="preserve">rgverzekeraars Nederland | </w:t>
          </w:r>
          <w:r w:rsidR="00065E04">
            <w:rPr>
              <w:color w:val="FFFFFF" w:themeColor="background1"/>
              <w:szCs w:val="22"/>
            </w:rPr>
            <w:t xml:space="preserve">28 april </w:t>
          </w:r>
          <w:r w:rsidRPr="00237600">
            <w:rPr>
              <w:color w:val="FFFFFF" w:themeColor="background1"/>
              <w:szCs w:val="22"/>
            </w:rPr>
            <w:t>20</w:t>
          </w:r>
          <w:r w:rsidR="00065E04">
            <w:rPr>
              <w:color w:val="FFFFFF" w:themeColor="background1"/>
              <w:szCs w:val="22"/>
            </w:rPr>
            <w:t>20</w:t>
          </w:r>
        </w:p>
      </w:sdtContent>
    </w:sdt>
    <w:sectPr w:rsidR="00972BD5" w:rsidRPr="00237600" w:rsidSect="008146E2">
      <w:headerReference w:type="even" r:id="rId14"/>
      <w:headerReference w:type="default" r:id="rId15"/>
      <w:footerReference w:type="even" r:id="rId16"/>
      <w:footerReference w:type="default" r:id="rId17"/>
      <w:headerReference w:type="first" r:id="rId18"/>
      <w:footerReference w:type="first" r:id="rId19"/>
      <w:pgSz w:w="11900" w:h="16840"/>
      <w:pgMar w:top="2892" w:right="1418" w:bottom="1134"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5A7B" w14:textId="77777777" w:rsidR="00A87F2F" w:rsidRDefault="00A87F2F" w:rsidP="0012623B">
      <w:pPr>
        <w:spacing w:line="240" w:lineRule="auto"/>
      </w:pPr>
      <w:r>
        <w:separator/>
      </w:r>
    </w:p>
  </w:endnote>
  <w:endnote w:type="continuationSeparator" w:id="0">
    <w:p w14:paraId="2D159942" w14:textId="77777777" w:rsidR="00A87F2F" w:rsidRDefault="00A87F2F"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1DA2" w14:textId="77777777" w:rsidR="004E022C" w:rsidRDefault="004E022C">
    <w:pPr>
      <w:pStyle w:val="Voettekst"/>
    </w:pPr>
  </w:p>
  <w:p w14:paraId="4912C0B1" w14:textId="77777777" w:rsidR="008B779E" w:rsidRDefault="008B7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440770"/>
      <w:docPartObj>
        <w:docPartGallery w:val="Page Numbers (Bottom of Page)"/>
        <w:docPartUnique/>
      </w:docPartObj>
    </w:sdtPr>
    <w:sdtEndPr/>
    <w:sdtContent>
      <w:p w14:paraId="4B493205" w14:textId="77777777" w:rsidR="005547CF" w:rsidRDefault="005547CF">
        <w:pPr>
          <w:pStyle w:val="Voettekst"/>
          <w:jc w:val="right"/>
        </w:pPr>
        <w:r>
          <w:fldChar w:fldCharType="begin"/>
        </w:r>
        <w:r>
          <w:instrText>PAGE   \* MERGEFORMAT</w:instrText>
        </w:r>
        <w:r>
          <w:fldChar w:fldCharType="separate"/>
        </w:r>
        <w:r w:rsidR="000A3ECB">
          <w:rPr>
            <w:noProof/>
          </w:rPr>
          <w:t>4</w:t>
        </w:r>
        <w:r>
          <w:fldChar w:fldCharType="end"/>
        </w:r>
      </w:p>
    </w:sdtContent>
  </w:sdt>
  <w:p w14:paraId="5210D63D" w14:textId="77777777" w:rsidR="004E022C" w:rsidRDefault="004E022C" w:rsidP="002163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FE50" w14:textId="77777777" w:rsidR="00220087" w:rsidRDefault="002200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8FA0" w14:textId="77777777" w:rsidR="00A87F2F" w:rsidRPr="00423EA3" w:rsidRDefault="00A87F2F" w:rsidP="00423EA3">
      <w:pPr>
        <w:pStyle w:val="05Rapporttekst"/>
      </w:pPr>
      <w:r>
        <w:t>–––––––</w:t>
      </w:r>
    </w:p>
  </w:footnote>
  <w:footnote w:type="continuationSeparator" w:id="0">
    <w:p w14:paraId="6F33E9AE" w14:textId="77777777" w:rsidR="00A87F2F" w:rsidRDefault="00A87F2F" w:rsidP="00126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22ED" w14:textId="7052AE02" w:rsidR="00220087" w:rsidRDefault="002200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C98D" w14:textId="2EEA6DBA" w:rsidR="00220087" w:rsidRDefault="0022008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8A5D" w14:textId="3C2847AE" w:rsidR="00220087" w:rsidRDefault="002200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92B25D92"/>
    <w:lvl w:ilvl="0" w:tplc="7E3678EC">
      <w:start w:val="1"/>
      <w:numFmt w:val="bullet"/>
      <w:pStyle w:val="06OpsommingN1Bullet"/>
      <w:lvlText w:val=""/>
      <w:lvlJc w:val="left"/>
      <w:pPr>
        <w:tabs>
          <w:tab w:val="num" w:pos="851"/>
        </w:tabs>
        <w:ind w:left="851"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72379"/>
    <w:multiLevelType w:val="multilevel"/>
    <w:tmpl w:val="0C3EF1B6"/>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4" w15:restartNumberingAfterBreak="0">
    <w:nsid w:val="1ACB190A"/>
    <w:multiLevelType w:val="hybridMultilevel"/>
    <w:tmpl w:val="550C45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DE5422"/>
    <w:multiLevelType w:val="multilevel"/>
    <w:tmpl w:val="DC2ACC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5E3743"/>
    <w:multiLevelType w:val="hybridMultilevel"/>
    <w:tmpl w:val="70E8FBBA"/>
    <w:lvl w:ilvl="0" w:tplc="CD54B69E">
      <w:start w:val="1"/>
      <w:numFmt w:val="decimal"/>
      <w:pStyle w:val="19TabelNummering"/>
      <w:lvlText w:val="%1."/>
      <w:lvlJc w:val="left"/>
      <w:pPr>
        <w:tabs>
          <w:tab w:val="num" w:pos="227"/>
        </w:tabs>
        <w:ind w:left="227"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5074"/>
    <w:multiLevelType w:val="hybridMultilevel"/>
    <w:tmpl w:val="7CCC3FC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28FE630A"/>
    <w:multiLevelType w:val="multilevel"/>
    <w:tmpl w:val="3C1C67DE"/>
    <w:lvl w:ilvl="0">
      <w:start w:val="1"/>
      <w:numFmt w:val="decimal"/>
      <w:lvlText w:val="%1."/>
      <w:lvlJc w:val="left"/>
      <w:pPr>
        <w:ind w:left="0" w:hanging="1134"/>
      </w:pPr>
      <w:rPr>
        <w:rFonts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9" w15:restartNumberingAfterBreak="0">
    <w:nsid w:val="319E266F"/>
    <w:multiLevelType w:val="hybridMultilevel"/>
    <w:tmpl w:val="31A283E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A2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F551BF"/>
    <w:multiLevelType w:val="hybridMultilevel"/>
    <w:tmpl w:val="F2845D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951140F"/>
    <w:multiLevelType w:val="hybridMultilevel"/>
    <w:tmpl w:val="E6CE2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96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8118F5"/>
    <w:multiLevelType w:val="multilevel"/>
    <w:tmpl w:val="2CB69F92"/>
    <w:lvl w:ilvl="0">
      <w:start w:val="1"/>
      <w:numFmt w:val="decimal"/>
      <w:pStyle w:val="01HoofdstukTitel"/>
      <w:lvlText w:val="%1."/>
      <w:lvlJc w:val="left"/>
      <w:pPr>
        <w:ind w:left="0" w:hanging="1134"/>
      </w:pPr>
      <w:rPr>
        <w:rFonts w:hint="default"/>
        <w:b w:val="0"/>
        <w:i w:val="0"/>
        <w:color w:val="000000" w:themeColor="text1"/>
      </w:rPr>
    </w:lvl>
    <w:lvl w:ilvl="1">
      <w:start w:val="1"/>
      <w:numFmt w:val="decimal"/>
      <w:pStyle w:val="02Paragraafkop"/>
      <w:lvlText w:val="%1.%2"/>
      <w:lvlJc w:val="left"/>
      <w:pPr>
        <w:ind w:left="567" w:hanging="567"/>
      </w:pPr>
      <w:rPr>
        <w:rFonts w:hint="default"/>
      </w:rPr>
    </w:lvl>
    <w:lvl w:ilvl="2">
      <w:start w:val="1"/>
      <w:numFmt w:val="decimal"/>
      <w:pStyle w:val="03Alineakop"/>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6" w15:restartNumberingAfterBreak="0">
    <w:nsid w:val="4E12576D"/>
    <w:multiLevelType w:val="hybridMultilevel"/>
    <w:tmpl w:val="996899A8"/>
    <w:lvl w:ilvl="0" w:tplc="C73CD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80E6E"/>
    <w:multiLevelType w:val="hybridMultilevel"/>
    <w:tmpl w:val="83D60E54"/>
    <w:lvl w:ilvl="0" w:tplc="869EEAE4">
      <w:start w:val="1"/>
      <w:numFmt w:val="bullet"/>
      <w:pStyle w:val="18TabelOpsomming"/>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A5C8B"/>
    <w:multiLevelType w:val="hybridMultilevel"/>
    <w:tmpl w:val="E980565E"/>
    <w:lvl w:ilvl="0" w:tplc="32CABB2A">
      <w:start w:val="1"/>
      <w:numFmt w:val="decimal"/>
      <w:pStyle w:val="08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220DF"/>
    <w:multiLevelType w:val="hybridMultilevel"/>
    <w:tmpl w:val="6E286D28"/>
    <w:lvl w:ilvl="0" w:tplc="5C8CF41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E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914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C51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3B01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1E289B"/>
    <w:multiLevelType w:val="hybridMultilevel"/>
    <w:tmpl w:val="4B94BC0C"/>
    <w:lvl w:ilvl="0" w:tplc="B694CA66">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5"/>
  </w:num>
  <w:num w:numId="5">
    <w:abstractNumId w:val="24"/>
  </w:num>
  <w:num w:numId="6">
    <w:abstractNumId w:val="19"/>
  </w:num>
  <w:num w:numId="7">
    <w:abstractNumId w:val="16"/>
  </w:num>
  <w:num w:numId="8">
    <w:abstractNumId w:val="5"/>
  </w:num>
  <w:num w:numId="9">
    <w:abstractNumId w:val="1"/>
  </w:num>
  <w:num w:numId="10">
    <w:abstractNumId w:val="18"/>
  </w:num>
  <w:num w:numId="11">
    <w:abstractNumId w:val="2"/>
  </w:num>
  <w:num w:numId="12">
    <w:abstractNumId w:val="13"/>
  </w:num>
  <w:num w:numId="13">
    <w:abstractNumId w:val="21"/>
  </w:num>
  <w:num w:numId="14">
    <w:abstractNumId w:val="14"/>
  </w:num>
  <w:num w:numId="15">
    <w:abstractNumId w:val="20"/>
  </w:num>
  <w:num w:numId="16">
    <w:abstractNumId w:val="22"/>
  </w:num>
  <w:num w:numId="17">
    <w:abstractNumId w:val="10"/>
  </w:num>
  <w:num w:numId="18">
    <w:abstractNumId w:val="23"/>
  </w:num>
  <w:num w:numId="19">
    <w:abstractNumId w:val="17"/>
  </w:num>
  <w:num w:numId="20">
    <w:abstractNumId w:val="6"/>
  </w:num>
  <w:num w:numId="21">
    <w:abstractNumId w:val="12"/>
  </w:num>
  <w:num w:numId="22">
    <w:abstractNumId w:val="4"/>
  </w:num>
  <w:num w:numId="23">
    <w:abstractNumId w:val="11"/>
  </w:num>
  <w:num w:numId="24">
    <w:abstractNumId w:val="7"/>
  </w:num>
  <w:num w:numId="25">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74"/>
    <w:rsid w:val="00013306"/>
    <w:rsid w:val="0001417F"/>
    <w:rsid w:val="000147B6"/>
    <w:rsid w:val="00021C77"/>
    <w:rsid w:val="00033DA0"/>
    <w:rsid w:val="00052278"/>
    <w:rsid w:val="00054B9A"/>
    <w:rsid w:val="00056DFD"/>
    <w:rsid w:val="0006203F"/>
    <w:rsid w:val="00065BD5"/>
    <w:rsid w:val="00065E04"/>
    <w:rsid w:val="00071214"/>
    <w:rsid w:val="00076866"/>
    <w:rsid w:val="000916DA"/>
    <w:rsid w:val="00094446"/>
    <w:rsid w:val="000A1D99"/>
    <w:rsid w:val="000A1F21"/>
    <w:rsid w:val="000A3ECB"/>
    <w:rsid w:val="000B1F0C"/>
    <w:rsid w:val="000B326E"/>
    <w:rsid w:val="000D73E4"/>
    <w:rsid w:val="000E325F"/>
    <w:rsid w:val="000F3DE5"/>
    <w:rsid w:val="00105E78"/>
    <w:rsid w:val="0011071F"/>
    <w:rsid w:val="00113788"/>
    <w:rsid w:val="0012623B"/>
    <w:rsid w:val="00132339"/>
    <w:rsid w:val="0014537F"/>
    <w:rsid w:val="001541C1"/>
    <w:rsid w:val="001677C7"/>
    <w:rsid w:val="001801F5"/>
    <w:rsid w:val="00192378"/>
    <w:rsid w:val="00194418"/>
    <w:rsid w:val="00196156"/>
    <w:rsid w:val="00196BD3"/>
    <w:rsid w:val="001B60A6"/>
    <w:rsid w:val="001C0786"/>
    <w:rsid w:val="001C129C"/>
    <w:rsid w:val="001C70B6"/>
    <w:rsid w:val="001D4A2E"/>
    <w:rsid w:val="001D624F"/>
    <w:rsid w:val="001E5784"/>
    <w:rsid w:val="001E5F49"/>
    <w:rsid w:val="001F3B82"/>
    <w:rsid w:val="0020198B"/>
    <w:rsid w:val="00204779"/>
    <w:rsid w:val="00204B50"/>
    <w:rsid w:val="002057F0"/>
    <w:rsid w:val="002068EA"/>
    <w:rsid w:val="0021636E"/>
    <w:rsid w:val="00220087"/>
    <w:rsid w:val="002266A8"/>
    <w:rsid w:val="00235B8E"/>
    <w:rsid w:val="00237600"/>
    <w:rsid w:val="002420ED"/>
    <w:rsid w:val="00253212"/>
    <w:rsid w:val="00256C17"/>
    <w:rsid w:val="00270F44"/>
    <w:rsid w:val="002771B0"/>
    <w:rsid w:val="002844C0"/>
    <w:rsid w:val="00286D16"/>
    <w:rsid w:val="002A13F5"/>
    <w:rsid w:val="002C1D21"/>
    <w:rsid w:val="002D43DF"/>
    <w:rsid w:val="002E5995"/>
    <w:rsid w:val="00303BDD"/>
    <w:rsid w:val="00305A24"/>
    <w:rsid w:val="00307232"/>
    <w:rsid w:val="003119E1"/>
    <w:rsid w:val="00312FF6"/>
    <w:rsid w:val="00313F73"/>
    <w:rsid w:val="00331A8E"/>
    <w:rsid w:val="00331D7E"/>
    <w:rsid w:val="003327E6"/>
    <w:rsid w:val="00333091"/>
    <w:rsid w:val="00333697"/>
    <w:rsid w:val="00340827"/>
    <w:rsid w:val="00340BFE"/>
    <w:rsid w:val="0034244D"/>
    <w:rsid w:val="00361A32"/>
    <w:rsid w:val="00377818"/>
    <w:rsid w:val="00380A88"/>
    <w:rsid w:val="00393D79"/>
    <w:rsid w:val="003A2665"/>
    <w:rsid w:val="003A7BCB"/>
    <w:rsid w:val="003B1AA4"/>
    <w:rsid w:val="003B25B3"/>
    <w:rsid w:val="003E3A86"/>
    <w:rsid w:val="00405287"/>
    <w:rsid w:val="00423EA3"/>
    <w:rsid w:val="00437C2E"/>
    <w:rsid w:val="004468D7"/>
    <w:rsid w:val="00453D45"/>
    <w:rsid w:val="00460031"/>
    <w:rsid w:val="00467A58"/>
    <w:rsid w:val="00474E1B"/>
    <w:rsid w:val="004855D6"/>
    <w:rsid w:val="00495250"/>
    <w:rsid w:val="00495923"/>
    <w:rsid w:val="004A1765"/>
    <w:rsid w:val="004C2652"/>
    <w:rsid w:val="004D5F38"/>
    <w:rsid w:val="004D7B1B"/>
    <w:rsid w:val="004E022C"/>
    <w:rsid w:val="004E4CB8"/>
    <w:rsid w:val="004F56D9"/>
    <w:rsid w:val="0050157B"/>
    <w:rsid w:val="0050545C"/>
    <w:rsid w:val="00512683"/>
    <w:rsid w:val="005227B1"/>
    <w:rsid w:val="00533577"/>
    <w:rsid w:val="0054085F"/>
    <w:rsid w:val="00553462"/>
    <w:rsid w:val="00553510"/>
    <w:rsid w:val="005547CF"/>
    <w:rsid w:val="0056556E"/>
    <w:rsid w:val="00566536"/>
    <w:rsid w:val="00596E20"/>
    <w:rsid w:val="005A0FA7"/>
    <w:rsid w:val="005B03A1"/>
    <w:rsid w:val="005B4126"/>
    <w:rsid w:val="005E3909"/>
    <w:rsid w:val="00613049"/>
    <w:rsid w:val="0061758E"/>
    <w:rsid w:val="00623C7C"/>
    <w:rsid w:val="006279B2"/>
    <w:rsid w:val="0063498E"/>
    <w:rsid w:val="006412A4"/>
    <w:rsid w:val="00644B0D"/>
    <w:rsid w:val="006530D6"/>
    <w:rsid w:val="0069512D"/>
    <w:rsid w:val="006967D0"/>
    <w:rsid w:val="00696A6D"/>
    <w:rsid w:val="006970C7"/>
    <w:rsid w:val="006A0002"/>
    <w:rsid w:val="006B2745"/>
    <w:rsid w:val="006C46E6"/>
    <w:rsid w:val="006E77D8"/>
    <w:rsid w:val="00703572"/>
    <w:rsid w:val="00705749"/>
    <w:rsid w:val="00714C53"/>
    <w:rsid w:val="00722920"/>
    <w:rsid w:val="0072425B"/>
    <w:rsid w:val="00730BD4"/>
    <w:rsid w:val="0073772A"/>
    <w:rsid w:val="00742F79"/>
    <w:rsid w:val="0075318C"/>
    <w:rsid w:val="007714F7"/>
    <w:rsid w:val="007726B3"/>
    <w:rsid w:val="0077414C"/>
    <w:rsid w:val="00794647"/>
    <w:rsid w:val="00797A65"/>
    <w:rsid w:val="007C3E8E"/>
    <w:rsid w:val="007C456E"/>
    <w:rsid w:val="007E1812"/>
    <w:rsid w:val="007F2F1F"/>
    <w:rsid w:val="008027B9"/>
    <w:rsid w:val="008032A5"/>
    <w:rsid w:val="00807BEA"/>
    <w:rsid w:val="0081448B"/>
    <w:rsid w:val="008146E2"/>
    <w:rsid w:val="00822029"/>
    <w:rsid w:val="00822436"/>
    <w:rsid w:val="00827A4B"/>
    <w:rsid w:val="00827B89"/>
    <w:rsid w:val="00831784"/>
    <w:rsid w:val="00835E30"/>
    <w:rsid w:val="00837E7B"/>
    <w:rsid w:val="00864E16"/>
    <w:rsid w:val="00870C72"/>
    <w:rsid w:val="00870F11"/>
    <w:rsid w:val="00872FDF"/>
    <w:rsid w:val="00872FFE"/>
    <w:rsid w:val="00875E3F"/>
    <w:rsid w:val="00893360"/>
    <w:rsid w:val="00896FAB"/>
    <w:rsid w:val="00897A22"/>
    <w:rsid w:val="008A0255"/>
    <w:rsid w:val="008B4510"/>
    <w:rsid w:val="008B460D"/>
    <w:rsid w:val="008B779E"/>
    <w:rsid w:val="008C5B8C"/>
    <w:rsid w:val="008D0700"/>
    <w:rsid w:val="008D5254"/>
    <w:rsid w:val="008E6C13"/>
    <w:rsid w:val="008F2D0F"/>
    <w:rsid w:val="00902FD0"/>
    <w:rsid w:val="00933554"/>
    <w:rsid w:val="00937DD9"/>
    <w:rsid w:val="009509CE"/>
    <w:rsid w:val="0095103E"/>
    <w:rsid w:val="009529A2"/>
    <w:rsid w:val="00971168"/>
    <w:rsid w:val="00972BD5"/>
    <w:rsid w:val="00973DD9"/>
    <w:rsid w:val="009A108C"/>
    <w:rsid w:val="009A48F8"/>
    <w:rsid w:val="009A56BD"/>
    <w:rsid w:val="009C2467"/>
    <w:rsid w:val="009F563B"/>
    <w:rsid w:val="009F69A1"/>
    <w:rsid w:val="00A051CD"/>
    <w:rsid w:val="00A075F9"/>
    <w:rsid w:val="00A10893"/>
    <w:rsid w:val="00A15A07"/>
    <w:rsid w:val="00A17929"/>
    <w:rsid w:val="00A21DD8"/>
    <w:rsid w:val="00A260A7"/>
    <w:rsid w:val="00A36BFB"/>
    <w:rsid w:val="00A53A7C"/>
    <w:rsid w:val="00A558D9"/>
    <w:rsid w:val="00A66308"/>
    <w:rsid w:val="00A81FD4"/>
    <w:rsid w:val="00A82E7D"/>
    <w:rsid w:val="00A87F2F"/>
    <w:rsid w:val="00A963F9"/>
    <w:rsid w:val="00AD5E0E"/>
    <w:rsid w:val="00AD70DB"/>
    <w:rsid w:val="00AE12DB"/>
    <w:rsid w:val="00AF67F2"/>
    <w:rsid w:val="00B15A7B"/>
    <w:rsid w:val="00B2454D"/>
    <w:rsid w:val="00B31EE3"/>
    <w:rsid w:val="00B37FB4"/>
    <w:rsid w:val="00B41E44"/>
    <w:rsid w:val="00B47995"/>
    <w:rsid w:val="00B56C49"/>
    <w:rsid w:val="00B57E08"/>
    <w:rsid w:val="00B6062F"/>
    <w:rsid w:val="00B613B3"/>
    <w:rsid w:val="00B62C38"/>
    <w:rsid w:val="00B65FFF"/>
    <w:rsid w:val="00B751C1"/>
    <w:rsid w:val="00B8221A"/>
    <w:rsid w:val="00B90526"/>
    <w:rsid w:val="00B950C6"/>
    <w:rsid w:val="00B95D54"/>
    <w:rsid w:val="00BA68CB"/>
    <w:rsid w:val="00BB1354"/>
    <w:rsid w:val="00BB5B5C"/>
    <w:rsid w:val="00BC7432"/>
    <w:rsid w:val="00BD7888"/>
    <w:rsid w:val="00BE5EA6"/>
    <w:rsid w:val="00BF70B1"/>
    <w:rsid w:val="00C0478C"/>
    <w:rsid w:val="00C04DD7"/>
    <w:rsid w:val="00C06650"/>
    <w:rsid w:val="00C30E55"/>
    <w:rsid w:val="00C32089"/>
    <w:rsid w:val="00C760F7"/>
    <w:rsid w:val="00C82A7A"/>
    <w:rsid w:val="00C86118"/>
    <w:rsid w:val="00C93ED9"/>
    <w:rsid w:val="00CA25D9"/>
    <w:rsid w:val="00CB107C"/>
    <w:rsid w:val="00CB3B74"/>
    <w:rsid w:val="00CB4E6F"/>
    <w:rsid w:val="00CC5000"/>
    <w:rsid w:val="00CC795F"/>
    <w:rsid w:val="00CD652B"/>
    <w:rsid w:val="00CE20D0"/>
    <w:rsid w:val="00CE35AB"/>
    <w:rsid w:val="00CE4E8B"/>
    <w:rsid w:val="00CE6EAB"/>
    <w:rsid w:val="00CF5950"/>
    <w:rsid w:val="00CF6808"/>
    <w:rsid w:val="00D01C08"/>
    <w:rsid w:val="00D07CD5"/>
    <w:rsid w:val="00D238F6"/>
    <w:rsid w:val="00D31ADE"/>
    <w:rsid w:val="00D31E72"/>
    <w:rsid w:val="00D40EB8"/>
    <w:rsid w:val="00D41186"/>
    <w:rsid w:val="00D61126"/>
    <w:rsid w:val="00D73D4A"/>
    <w:rsid w:val="00D826F7"/>
    <w:rsid w:val="00D86193"/>
    <w:rsid w:val="00D9287D"/>
    <w:rsid w:val="00DB3743"/>
    <w:rsid w:val="00DB5D02"/>
    <w:rsid w:val="00DE518E"/>
    <w:rsid w:val="00E05D2E"/>
    <w:rsid w:val="00E14547"/>
    <w:rsid w:val="00E161F7"/>
    <w:rsid w:val="00E3309F"/>
    <w:rsid w:val="00E3546D"/>
    <w:rsid w:val="00E516CC"/>
    <w:rsid w:val="00E611F0"/>
    <w:rsid w:val="00E64410"/>
    <w:rsid w:val="00E733A6"/>
    <w:rsid w:val="00E81FD9"/>
    <w:rsid w:val="00E9372A"/>
    <w:rsid w:val="00E93DB6"/>
    <w:rsid w:val="00E96880"/>
    <w:rsid w:val="00EA3A74"/>
    <w:rsid w:val="00EB7F5C"/>
    <w:rsid w:val="00EC5E4A"/>
    <w:rsid w:val="00EE058B"/>
    <w:rsid w:val="00EE343F"/>
    <w:rsid w:val="00EF647D"/>
    <w:rsid w:val="00EF75D0"/>
    <w:rsid w:val="00F25D69"/>
    <w:rsid w:val="00F26DE9"/>
    <w:rsid w:val="00F31EB4"/>
    <w:rsid w:val="00F43DC5"/>
    <w:rsid w:val="00F45AE5"/>
    <w:rsid w:val="00F50388"/>
    <w:rsid w:val="00F90724"/>
    <w:rsid w:val="00F91D19"/>
    <w:rsid w:val="00F9625E"/>
    <w:rsid w:val="00FA016D"/>
    <w:rsid w:val="00FA6992"/>
    <w:rsid w:val="00FA69D9"/>
    <w:rsid w:val="00FB0B2C"/>
    <w:rsid w:val="00FB1354"/>
    <w:rsid w:val="00FB1585"/>
    <w:rsid w:val="00FC3CEF"/>
    <w:rsid w:val="00FC640F"/>
    <w:rsid w:val="00FD45CD"/>
    <w:rsid w:val="00FE0295"/>
    <w:rsid w:val="00FE1E5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D0BF22"/>
  <w14:defaultImageDpi w14:val="32767"/>
  <w15:docId w15:val="{1096F320-D3A7-4322-BF73-62FAE4CB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3DC5"/>
    <w:pPr>
      <w:spacing w:line="276" w:lineRule="auto"/>
    </w:pPr>
    <w:rPr>
      <w:sz w:val="22"/>
      <w:lang w:val="nl-NL"/>
    </w:rPr>
  </w:style>
  <w:style w:type="paragraph" w:styleId="Kop1">
    <w:name w:val="heading 1"/>
    <w:basedOn w:val="Standaard"/>
    <w:next w:val="Standaard"/>
    <w:link w:val="Kop1Char"/>
    <w:uiPriority w:val="9"/>
    <w:semiHidden/>
    <w:qFormat/>
    <w:rsid w:val="004D7B1B"/>
    <w:pPr>
      <w:keepNext/>
      <w:keepLines/>
      <w:spacing w:after="840" w:line="920" w:lineRule="exact"/>
      <w:outlineLvl w:val="0"/>
    </w:pPr>
    <w:rPr>
      <w:rFonts w:asciiTheme="majorHAnsi" w:eastAsiaTheme="majorEastAsia" w:hAnsiTheme="majorHAnsi" w:cstheme="majorBidi"/>
      <w:b/>
      <w:color w:val="000000" w:themeColor="text1"/>
      <w:sz w:val="80"/>
      <w:szCs w:val="32"/>
    </w:rPr>
  </w:style>
  <w:style w:type="paragraph" w:styleId="Kop2">
    <w:name w:val="heading 2"/>
    <w:basedOn w:val="Standaard"/>
    <w:next w:val="Standaard"/>
    <w:link w:val="Kop2Char"/>
    <w:uiPriority w:val="9"/>
    <w:semiHidden/>
    <w:qFormat/>
    <w:rsid w:val="00E733A6"/>
    <w:pPr>
      <w:keepNext/>
      <w:keepLines/>
      <w:spacing w:after="280"/>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semiHidden/>
    <w:qFormat/>
    <w:rsid w:val="00E733A6"/>
    <w:pPr>
      <w:keepNext/>
      <w:keepLines/>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qFormat/>
    <w:rsid w:val="00696A6D"/>
    <w:pPr>
      <w:keepNext/>
      <w:keepLines/>
      <w:outlineLvl w:val="3"/>
    </w:pPr>
    <w:rPr>
      <w:rFonts w:eastAsiaTheme="majorEastAsia" w:cstheme="majorBidi"/>
      <w:i/>
      <w:iCs/>
      <w:color w:val="000000" w:themeColor="text1"/>
    </w:rPr>
  </w:style>
  <w:style w:type="paragraph" w:styleId="Kop5">
    <w:name w:val="heading 5"/>
    <w:basedOn w:val="Standaard"/>
    <w:next w:val="Standaard"/>
    <w:link w:val="Kop5Char"/>
    <w:uiPriority w:val="9"/>
    <w:semiHidden/>
    <w:unhideWhenUsed/>
    <w:qFormat/>
    <w:rsid w:val="00696A6D"/>
    <w:pPr>
      <w:keepNext/>
      <w:keepLines/>
      <w:spacing w:before="40"/>
      <w:outlineLvl w:val="4"/>
    </w:pPr>
    <w:rPr>
      <w:rFonts w:asciiTheme="majorHAnsi" w:eastAsiaTheme="majorEastAsia" w:hAnsiTheme="majorHAnsi" w:cstheme="majorBid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rsid w:val="00CF5950"/>
    <w:rPr>
      <w:sz w:val="16"/>
    </w:rPr>
  </w:style>
  <w:style w:type="character" w:customStyle="1" w:styleId="VoettekstChar">
    <w:name w:val="Voettekst Char"/>
    <w:basedOn w:val="Standaardalinea-lettertype"/>
    <w:link w:val="Voettekst"/>
    <w:uiPriority w:val="99"/>
    <w:rsid w:val="00B65FFF"/>
    <w:rPr>
      <w:sz w:val="16"/>
      <w:lang w:val="nl-NL"/>
    </w:rPr>
  </w:style>
  <w:style w:type="paragraph" w:customStyle="1" w:styleId="26TitelOmslag">
    <w:name w:val="26_Titel Omslag"/>
    <w:basedOn w:val="Standaard"/>
    <w:qFormat/>
    <w:rsid w:val="00F43DC5"/>
    <w:pPr>
      <w:spacing w:line="252" w:lineRule="auto"/>
    </w:pPr>
    <w:rPr>
      <w:rFonts w:asciiTheme="majorHAnsi" w:hAnsiTheme="majorHAnsi"/>
      <w:color w:val="186D60" w:themeColor="text2" w:themeShade="BF"/>
      <w:sz w:val="92"/>
    </w:rPr>
  </w:style>
  <w:style w:type="character" w:customStyle="1" w:styleId="Kop1Char">
    <w:name w:val="Kop 1 Char"/>
    <w:basedOn w:val="Standaardalinea-lettertype"/>
    <w:link w:val="Kop1"/>
    <w:uiPriority w:val="9"/>
    <w:semiHidden/>
    <w:rsid w:val="00B65FFF"/>
    <w:rPr>
      <w:rFonts w:asciiTheme="majorHAnsi" w:eastAsiaTheme="majorEastAsia" w:hAnsiTheme="majorHAnsi" w:cstheme="majorBidi"/>
      <w:b/>
      <w:color w:val="000000" w:themeColor="text1"/>
      <w:sz w:val="80"/>
      <w:szCs w:val="32"/>
      <w:lang w:val="nl-NL"/>
    </w:rPr>
  </w:style>
  <w:style w:type="character" w:customStyle="1" w:styleId="Kop2Char">
    <w:name w:val="Kop 2 Char"/>
    <w:basedOn w:val="Standaardalinea-lettertype"/>
    <w:link w:val="Kop2"/>
    <w:uiPriority w:val="9"/>
    <w:rsid w:val="00B65FFF"/>
    <w:rPr>
      <w:rFonts w:asciiTheme="majorHAnsi" w:eastAsiaTheme="majorEastAsia" w:hAnsiTheme="majorHAnsi" w:cstheme="majorBidi"/>
      <w:b/>
      <w:color w:val="000000" w:themeColor="text1"/>
      <w:szCs w:val="26"/>
      <w:lang w:val="nl-NL"/>
    </w:rPr>
  </w:style>
  <w:style w:type="paragraph" w:styleId="Ondertitel">
    <w:name w:val="Subtitle"/>
    <w:basedOn w:val="Standaard"/>
    <w:next w:val="Standaard"/>
    <w:link w:val="OndertitelChar"/>
    <w:uiPriority w:val="11"/>
    <w:semiHidden/>
    <w:qFormat/>
    <w:rsid w:val="009529A2"/>
    <w:pPr>
      <w:numPr>
        <w:ilvl w:val="1"/>
      </w:numPr>
      <w:spacing w:line="880" w:lineRule="exact"/>
    </w:pPr>
    <w:rPr>
      <w:rFonts w:eastAsiaTheme="minorEastAsia"/>
      <w:color w:val="542E2F" w:themeColor="accent2"/>
      <w:spacing w:val="15"/>
      <w:sz w:val="76"/>
      <w:szCs w:val="22"/>
    </w:rPr>
  </w:style>
  <w:style w:type="character" w:customStyle="1" w:styleId="OndertitelChar">
    <w:name w:val="Ondertitel Char"/>
    <w:basedOn w:val="Standaardalinea-lettertype"/>
    <w:link w:val="Ondertitel"/>
    <w:uiPriority w:val="11"/>
    <w:semiHidden/>
    <w:rsid w:val="00B65FFF"/>
    <w:rPr>
      <w:rFonts w:eastAsiaTheme="minorEastAsia"/>
      <w:color w:val="542E2F" w:themeColor="accent2"/>
      <w:spacing w:val="15"/>
      <w:sz w:val="76"/>
      <w:szCs w:val="22"/>
      <w:lang w:val="nl-NL"/>
    </w:rPr>
  </w:style>
  <w:style w:type="paragraph" w:customStyle="1" w:styleId="30Inhoud">
    <w:name w:val="30_Inhoud"/>
    <w:basedOn w:val="Standaard"/>
    <w:qFormat/>
    <w:rsid w:val="00F43DC5"/>
    <w:pPr>
      <w:spacing w:after="840" w:line="920" w:lineRule="exact"/>
    </w:pPr>
    <w:rPr>
      <w:rFonts w:asciiTheme="majorHAnsi" w:hAnsiTheme="majorHAnsi"/>
      <w:b/>
      <w:color w:val="186D60" w:themeColor="text2" w:themeShade="BF"/>
      <w:sz w:val="80"/>
    </w:rPr>
  </w:style>
  <w:style w:type="paragraph" w:customStyle="1" w:styleId="05Rapporttekst">
    <w:name w:val="05_Rapporttekst"/>
    <w:basedOn w:val="Standaard"/>
    <w:qFormat/>
    <w:rsid w:val="00937DD9"/>
  </w:style>
  <w:style w:type="paragraph" w:customStyle="1" w:styleId="01HoofdstukTitel">
    <w:name w:val="01_Hoofdstuk Titel"/>
    <w:basedOn w:val="Kop1"/>
    <w:next w:val="05Rapporttekst"/>
    <w:qFormat/>
    <w:rsid w:val="00E64410"/>
    <w:pPr>
      <w:numPr>
        <w:numId w:val="4"/>
      </w:numPr>
      <w:tabs>
        <w:tab w:val="left" w:pos="567"/>
      </w:tabs>
    </w:pPr>
    <w:rPr>
      <w:color w:val="C8132F" w:themeColor="accent1"/>
    </w:rPr>
  </w:style>
  <w:style w:type="paragraph" w:customStyle="1" w:styleId="02Paragraafkop">
    <w:name w:val="02_Paragraafkop"/>
    <w:basedOn w:val="Kop2"/>
    <w:next w:val="05Rapporttekst"/>
    <w:qFormat/>
    <w:rsid w:val="00A558D9"/>
    <w:pPr>
      <w:numPr>
        <w:ilvl w:val="1"/>
        <w:numId w:val="4"/>
      </w:numPr>
      <w:tabs>
        <w:tab w:val="left" w:pos="567"/>
      </w:tabs>
      <w:spacing w:before="280"/>
    </w:pPr>
    <w:rPr>
      <w:color w:val="186D60" w:themeColor="text2" w:themeShade="BF"/>
    </w:rPr>
  </w:style>
  <w:style w:type="character" w:customStyle="1" w:styleId="Kop3Char">
    <w:name w:val="Kop 3 Char"/>
    <w:basedOn w:val="Standaardalinea-lettertype"/>
    <w:link w:val="Kop3"/>
    <w:uiPriority w:val="9"/>
    <w:semiHidden/>
    <w:rsid w:val="00B65FFF"/>
    <w:rPr>
      <w:rFonts w:asciiTheme="majorHAnsi" w:eastAsiaTheme="majorEastAsia" w:hAnsiTheme="majorHAnsi" w:cstheme="majorBidi"/>
      <w:color w:val="000000" w:themeColor="text1"/>
      <w:sz w:val="20"/>
      <w:lang w:val="nl-NL"/>
    </w:rPr>
  </w:style>
  <w:style w:type="paragraph" w:customStyle="1" w:styleId="03Alineakop">
    <w:name w:val="03_Alineakop"/>
    <w:basedOn w:val="Kop3"/>
    <w:next w:val="05Rapporttekst"/>
    <w:qFormat/>
    <w:rsid w:val="00E64410"/>
    <w:pPr>
      <w:numPr>
        <w:ilvl w:val="2"/>
        <w:numId w:val="4"/>
      </w:numPr>
      <w:tabs>
        <w:tab w:val="left" w:pos="567"/>
      </w:tabs>
    </w:pPr>
    <w:rPr>
      <w:b/>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04Tussenkop">
    <w:name w:val="04_Tussenkop"/>
    <w:basedOn w:val="05Rapporttekst"/>
    <w:next w:val="05Rapporttekst"/>
    <w:qFormat/>
    <w:rsid w:val="00F45AE5"/>
    <w:rPr>
      <w:b/>
    </w:rPr>
  </w:style>
  <w:style w:type="paragraph" w:customStyle="1" w:styleId="VoetnootLine">
    <w:name w:val="Voetnoot Line"/>
    <w:basedOn w:val="Voetnoottekst"/>
    <w:next w:val="Voetnoottekst"/>
    <w:semiHidden/>
    <w:qFormat/>
    <w:rsid w:val="00971168"/>
    <w:pPr>
      <w:ind w:left="794"/>
    </w:pPr>
    <w:rPr>
      <w:b/>
      <w:color w:val="C0C0C0" w:themeColor="background2"/>
    </w:rPr>
  </w:style>
  <w:style w:type="table" w:styleId="Tabelraster">
    <w:name w:val="Table Grid"/>
    <w:aliases w:val="ZN_Tabel_01,ZN_Tabel_02"/>
    <w:basedOn w:val="Standaardtabel"/>
    <w:uiPriority w:val="39"/>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qFormat/>
    <w:rsid w:val="00204B50"/>
    <w:pPr>
      <w:spacing w:before="480" w:after="0" w:line="276" w:lineRule="auto"/>
      <w:outlineLvl w:val="9"/>
    </w:pPr>
    <w:rPr>
      <w:bCs/>
      <w:color w:val="950E23" w:themeColor="accent1" w:themeShade="BF"/>
      <w:sz w:val="28"/>
      <w:szCs w:val="28"/>
      <w:lang w:val="en-US"/>
    </w:rPr>
  </w:style>
  <w:style w:type="paragraph" w:styleId="Voetnoottekst">
    <w:name w:val="footnote text"/>
    <w:basedOn w:val="Standaard"/>
    <w:link w:val="VoetnoottekstChar"/>
    <w:uiPriority w:val="99"/>
    <w:unhideWhenUsed/>
    <w:rsid w:val="002E5995"/>
    <w:pPr>
      <w:tabs>
        <w:tab w:val="left" w:pos="284"/>
      </w:tabs>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uiPriority w:val="99"/>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A558D9"/>
    <w:pPr>
      <w:tabs>
        <w:tab w:val="left" w:pos="567"/>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1E5784"/>
    <w:pPr>
      <w:tabs>
        <w:tab w:val="left" w:pos="567"/>
        <w:tab w:val="right" w:pos="7921"/>
      </w:tabs>
      <w:spacing w:line="280" w:lineRule="exact"/>
      <w:ind w:left="567" w:hanging="567"/>
      <w:contextualSpacing/>
    </w:pPr>
    <w:rPr>
      <w:rFonts w:cstheme="minorHAnsi"/>
      <w:bCs/>
      <w:szCs w:val="22"/>
    </w:rPr>
  </w:style>
  <w:style w:type="paragraph" w:styleId="Inhopg3">
    <w:name w:val="toc 3"/>
    <w:basedOn w:val="Standaard"/>
    <w:next w:val="Standaard"/>
    <w:autoRedefine/>
    <w:uiPriority w:val="39"/>
    <w:unhideWhenUsed/>
    <w:rsid w:val="001E5784"/>
    <w:pPr>
      <w:tabs>
        <w:tab w:val="left" w:pos="567"/>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21FiguurKop">
    <w:name w:val="21_Figuur Kop"/>
    <w:basedOn w:val="05Rapporttekst"/>
    <w:next w:val="05Rapporttekst"/>
    <w:qFormat/>
    <w:rsid w:val="00714C53"/>
    <w:pPr>
      <w:spacing w:before="80" w:after="120" w:line="280" w:lineRule="exact"/>
    </w:pPr>
    <w:rPr>
      <w:szCs w:val="16"/>
    </w:rPr>
  </w:style>
  <w:style w:type="table" w:customStyle="1" w:styleId="ZNTabel1">
    <w:name w:val="ZN_Tabel_1"/>
    <w:basedOn w:val="Standaardtabel"/>
    <w:uiPriority w:val="99"/>
    <w:rsid w:val="002A13F5"/>
    <w:pPr>
      <w:spacing w:line="200" w:lineRule="exact"/>
    </w:pPr>
    <w:rPr>
      <w:sz w:val="16"/>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16"/>
      </w:rPr>
      <w:tblPr/>
      <w:tcPr>
        <w:shd w:val="clear" w:color="auto" w:fill="219382" w:themeFill="text2"/>
      </w:tcPr>
    </w:tblStylePr>
    <w:tblStylePr w:type="lastRow">
      <w:rPr>
        <w:rFonts w:asciiTheme="minorHAnsi" w:hAnsiTheme="minorHAnsi"/>
        <w:sz w:val="16"/>
      </w:rPr>
    </w:tblStylePr>
    <w:tblStylePr w:type="firstCol">
      <w:rPr>
        <w:rFonts w:asciiTheme="minorHAnsi" w:hAnsiTheme="minorHAnsi"/>
        <w:sz w:val="16"/>
      </w:rPr>
    </w:tblStylePr>
    <w:tblStylePr w:type="lastCol">
      <w:rPr>
        <w:rFonts w:asciiTheme="minorHAnsi" w:hAnsiTheme="minorHAnsi"/>
        <w:sz w:val="16"/>
      </w:rPr>
    </w:tblStylePr>
    <w:tblStylePr w:type="band1Vert">
      <w:rPr>
        <w:rFonts w:asciiTheme="minorHAnsi" w:hAnsiTheme="minorHAnsi"/>
        <w:sz w:val="16"/>
      </w:rPr>
    </w:tblStylePr>
    <w:tblStylePr w:type="band2Vert">
      <w:rPr>
        <w:rFonts w:asciiTheme="minorHAnsi" w:hAnsiTheme="minorHAnsi"/>
        <w:sz w:val="16"/>
      </w:rPr>
    </w:tblStylePr>
    <w:tblStylePr w:type="band1Horz">
      <w:rPr>
        <w:rFonts w:asciiTheme="minorHAnsi" w:hAnsiTheme="minorHAnsi"/>
        <w:sz w:val="16"/>
      </w:rPr>
    </w:tblStylePr>
    <w:tblStylePr w:type="band2Horz">
      <w:rPr>
        <w:rFonts w:asciiTheme="minorHAnsi" w:hAnsiTheme="minorHAnsi"/>
        <w:sz w:val="16"/>
      </w:rPr>
    </w:tblStylePr>
    <w:tblStylePr w:type="neCell">
      <w:rPr>
        <w:rFonts w:asciiTheme="minorHAnsi" w:hAnsiTheme="minorHAnsi"/>
        <w:sz w:val="16"/>
      </w:rPr>
    </w:tblStylePr>
    <w:tblStylePr w:type="nwCell">
      <w:rPr>
        <w:rFonts w:asciiTheme="minorHAnsi" w:hAnsiTheme="minorHAnsi"/>
        <w:sz w:val="16"/>
      </w:rPr>
    </w:tblStylePr>
    <w:tblStylePr w:type="seCell">
      <w:rPr>
        <w:rFonts w:asciiTheme="minorHAnsi" w:hAnsiTheme="minorHAnsi"/>
        <w:sz w:val="16"/>
      </w:rPr>
    </w:tblStylePr>
    <w:tblStylePr w:type="swCell">
      <w:rPr>
        <w:rFonts w:asciiTheme="minorHAnsi" w:hAnsiTheme="minorHAnsi"/>
        <w:sz w:val="16"/>
      </w:rPr>
    </w:tblStylePr>
  </w:style>
  <w:style w:type="paragraph" w:customStyle="1" w:styleId="06OpsommingN1Bullet">
    <w:name w:val="06_Opsomming N1 Bullet"/>
    <w:basedOn w:val="05Rapporttekst"/>
    <w:qFormat/>
    <w:rsid w:val="00CE6EAB"/>
    <w:pPr>
      <w:numPr>
        <w:numId w:val="11"/>
      </w:numPr>
      <w:tabs>
        <w:tab w:val="left" w:pos="567"/>
      </w:tabs>
    </w:pPr>
  </w:style>
  <w:style w:type="paragraph" w:customStyle="1" w:styleId="27Titel-titelpagina">
    <w:name w:val="27_Titel - titelpagina"/>
    <w:basedOn w:val="05Rapporttekst"/>
    <w:next w:val="05Rapporttekst"/>
    <w:qFormat/>
    <w:rsid w:val="00F43DC5"/>
    <w:pPr>
      <w:spacing w:line="252" w:lineRule="auto"/>
    </w:pPr>
    <w:rPr>
      <w:rFonts w:asciiTheme="majorHAnsi" w:hAnsiTheme="majorHAnsi"/>
      <w:b/>
      <w:color w:val="000000" w:themeColor="text1"/>
      <w:sz w:val="40"/>
    </w:rPr>
  </w:style>
  <w:style w:type="paragraph" w:customStyle="1" w:styleId="16TabelTekstRechts">
    <w:name w:val="16_Tabel Tekst Rechts"/>
    <w:basedOn w:val="Standaard"/>
    <w:qFormat/>
    <w:rsid w:val="0021636E"/>
    <w:pPr>
      <w:spacing w:line="220" w:lineRule="exact"/>
      <w:jc w:val="right"/>
    </w:pPr>
    <w:rPr>
      <w:sz w:val="20"/>
    </w:rPr>
  </w:style>
  <w:style w:type="paragraph" w:styleId="Lijstalinea">
    <w:name w:val="List Paragraph"/>
    <w:basedOn w:val="Standaard"/>
    <w:uiPriority w:val="34"/>
    <w:qFormat/>
    <w:rsid w:val="00256C17"/>
    <w:pPr>
      <w:ind w:left="720"/>
      <w:contextualSpacing/>
    </w:pPr>
  </w:style>
  <w:style w:type="paragraph" w:customStyle="1" w:styleId="10Disclaimer">
    <w:name w:val="10_Disclaimer"/>
    <w:basedOn w:val="05Rapporttekst"/>
    <w:qFormat/>
    <w:rsid w:val="009F563B"/>
    <w:pPr>
      <w:spacing w:line="280" w:lineRule="exact"/>
    </w:pPr>
    <w:rPr>
      <w:sz w:val="16"/>
    </w:rPr>
  </w:style>
  <w:style w:type="paragraph" w:customStyle="1" w:styleId="11Bijschrift">
    <w:name w:val="11_Bijschrift"/>
    <w:basedOn w:val="10Disclaimer"/>
    <w:qFormat/>
    <w:rsid w:val="00B41E44"/>
    <w:pPr>
      <w:ind w:left="567"/>
    </w:pPr>
    <w:rPr>
      <w:i/>
      <w:szCs w:val="16"/>
    </w:rPr>
  </w:style>
  <w:style w:type="character" w:styleId="Hyperlink">
    <w:name w:val="Hyperlink"/>
    <w:basedOn w:val="Standaardalinea-lettertype"/>
    <w:uiPriority w:val="99"/>
    <w:unhideWhenUsed/>
    <w:rsid w:val="0021636E"/>
    <w:rPr>
      <w:color w:val="0070C0"/>
      <w:u w:val="single"/>
    </w:rPr>
  </w:style>
  <w:style w:type="character" w:customStyle="1" w:styleId="Kop5Char">
    <w:name w:val="Kop 5 Char"/>
    <w:basedOn w:val="Standaardalinea-lettertype"/>
    <w:link w:val="Kop5"/>
    <w:uiPriority w:val="9"/>
    <w:semiHidden/>
    <w:rsid w:val="00696A6D"/>
    <w:rPr>
      <w:rFonts w:asciiTheme="majorHAnsi" w:eastAsiaTheme="majorEastAsia" w:hAnsiTheme="majorHAnsi" w:cstheme="majorBidi"/>
      <w:color w:val="000000" w:themeColor="text1"/>
      <w:sz w:val="18"/>
      <w:lang w:val="nl-NL"/>
    </w:rPr>
  </w:style>
  <w:style w:type="paragraph" w:customStyle="1" w:styleId="20TabelKop">
    <w:name w:val="20_Tabel Kop"/>
    <w:basedOn w:val="Standaard"/>
    <w:qFormat/>
    <w:rsid w:val="0021636E"/>
    <w:pPr>
      <w:spacing w:line="220" w:lineRule="exact"/>
    </w:pPr>
    <w:rPr>
      <w:b/>
      <w:color w:val="FFFFFF" w:themeColor="background1"/>
      <w:sz w:val="20"/>
    </w:rPr>
  </w:style>
  <w:style w:type="paragraph" w:customStyle="1" w:styleId="28ColofonKop">
    <w:name w:val="28_Colofon Kop"/>
    <w:basedOn w:val="29ColofonTekst"/>
    <w:next w:val="29ColofonTekst"/>
    <w:qFormat/>
    <w:rsid w:val="009A48F8"/>
    <w:rPr>
      <w:b/>
      <w:caps/>
    </w:rPr>
  </w:style>
  <w:style w:type="paragraph" w:customStyle="1" w:styleId="29ColofonTekst">
    <w:name w:val="29_Colofon Tekst"/>
    <w:basedOn w:val="10Disclaimer"/>
    <w:qFormat/>
    <w:rsid w:val="009A48F8"/>
    <w:pPr>
      <w:spacing w:line="200" w:lineRule="exact"/>
    </w:pPr>
    <w:rPr>
      <w:color w:val="000000" w:themeColor="text1"/>
    </w:rPr>
  </w:style>
  <w:style w:type="paragraph" w:customStyle="1" w:styleId="25Paginanummer">
    <w:name w:val="25_Paginanummer"/>
    <w:basedOn w:val="Standaard"/>
    <w:qFormat/>
    <w:rsid w:val="00A963F9"/>
    <w:pPr>
      <w:tabs>
        <w:tab w:val="left" w:pos="284"/>
        <w:tab w:val="left" w:pos="567"/>
      </w:tabs>
      <w:spacing w:line="200" w:lineRule="exact"/>
      <w:jc w:val="right"/>
    </w:pPr>
    <w:rPr>
      <w:sz w:val="16"/>
    </w:rPr>
  </w:style>
  <w:style w:type="paragraph" w:customStyle="1" w:styleId="08NummeringN1">
    <w:name w:val="08_Nummering N1"/>
    <w:basedOn w:val="05Rapporttekst"/>
    <w:qFormat/>
    <w:rsid w:val="00A53A7C"/>
    <w:pPr>
      <w:numPr>
        <w:numId w:val="10"/>
      </w:numPr>
      <w:tabs>
        <w:tab w:val="clear" w:pos="284"/>
      </w:tabs>
      <w:ind w:left="851"/>
    </w:pPr>
    <w:rPr>
      <w:sz w:val="18"/>
    </w:rPr>
  </w:style>
  <w:style w:type="paragraph" w:customStyle="1" w:styleId="09NummeringN2">
    <w:name w:val="09_Nummering N2"/>
    <w:basedOn w:val="05Rapporttekst"/>
    <w:qFormat/>
    <w:rsid w:val="00A53A7C"/>
    <w:pPr>
      <w:numPr>
        <w:numId w:val="12"/>
      </w:numPr>
      <w:tabs>
        <w:tab w:val="left" w:pos="284"/>
      </w:tabs>
      <w:ind w:left="1135" w:hanging="284"/>
    </w:pPr>
  </w:style>
  <w:style w:type="paragraph" w:customStyle="1" w:styleId="07OpsommingN2Streep">
    <w:name w:val="07_Opsomming N2 Streep"/>
    <w:basedOn w:val="05Rapporttekst"/>
    <w:qFormat/>
    <w:rsid w:val="00F31EB4"/>
    <w:pPr>
      <w:numPr>
        <w:numId w:val="9"/>
      </w:numPr>
      <w:tabs>
        <w:tab w:val="num" w:pos="284"/>
      </w:tabs>
      <w:ind w:left="1135" w:hanging="284"/>
    </w:pPr>
  </w:style>
  <w:style w:type="character" w:customStyle="1" w:styleId="zsysVeldMarkering">
    <w:name w:val="zsysVeldMarkering"/>
    <w:basedOn w:val="Standaardalinea-lettertype"/>
    <w:semiHidden/>
    <w:rsid w:val="00FB1354"/>
    <w:rPr>
      <w:bdr w:val="none" w:sz="0" w:space="0" w:color="auto"/>
      <w:shd w:val="clear" w:color="auto" w:fill="A0C4E8"/>
    </w:rPr>
  </w:style>
  <w:style w:type="paragraph" w:customStyle="1" w:styleId="12Inleiding">
    <w:name w:val="12_Inleiding"/>
    <w:basedOn w:val="05Rapporttekst"/>
    <w:next w:val="05Rapporttekst"/>
    <w:qFormat/>
    <w:rsid w:val="00E733A6"/>
    <w:rPr>
      <w:b/>
    </w:rPr>
  </w:style>
  <w:style w:type="table" w:customStyle="1" w:styleId="Tabelrasterlicht1">
    <w:name w:val="Tabelraster licht1"/>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paragraph" w:customStyle="1" w:styleId="15TabelTekst">
    <w:name w:val="15_Tabel Tekst"/>
    <w:basedOn w:val="05Rapporttekst"/>
    <w:qFormat/>
    <w:rsid w:val="00897A22"/>
    <w:pPr>
      <w:tabs>
        <w:tab w:val="left" w:pos="284"/>
        <w:tab w:val="left" w:pos="567"/>
      </w:tabs>
    </w:pPr>
    <w:rPr>
      <w:sz w:val="20"/>
    </w:rPr>
  </w:style>
  <w:style w:type="paragraph" w:customStyle="1" w:styleId="18TabelOpsomming">
    <w:name w:val="18_Tabel Opsomming"/>
    <w:basedOn w:val="15TabelTekst"/>
    <w:next w:val="15TabelTekst"/>
    <w:qFormat/>
    <w:rsid w:val="00897A22"/>
    <w:pPr>
      <w:numPr>
        <w:numId w:val="19"/>
      </w:numPr>
    </w:pPr>
  </w:style>
  <w:style w:type="paragraph" w:customStyle="1" w:styleId="19TabelNummering">
    <w:name w:val="19_Tabel Nummering"/>
    <w:basedOn w:val="15TabelTekst"/>
    <w:qFormat/>
    <w:rsid w:val="00897A22"/>
    <w:pPr>
      <w:numPr>
        <w:numId w:val="20"/>
      </w:numPr>
      <w:tabs>
        <w:tab w:val="clear" w:pos="284"/>
        <w:tab w:val="clear" w:pos="567"/>
        <w:tab w:val="left" w:pos="454"/>
      </w:tabs>
    </w:pPr>
  </w:style>
  <w:style w:type="paragraph" w:customStyle="1" w:styleId="17TabelKopGroen">
    <w:name w:val="17_Tabel Kop Groen"/>
    <w:basedOn w:val="15TabelTekst"/>
    <w:next w:val="15TabelTekst"/>
    <w:qFormat/>
    <w:rsid w:val="0021636E"/>
    <w:rPr>
      <w:b/>
      <w:color w:val="186D60" w:themeColor="text2" w:themeShade="BF"/>
    </w:rPr>
  </w:style>
  <w:style w:type="paragraph" w:customStyle="1" w:styleId="Default">
    <w:name w:val="Default"/>
    <w:rsid w:val="00E516CC"/>
    <w:pPr>
      <w:autoSpaceDE w:val="0"/>
      <w:autoSpaceDN w:val="0"/>
      <w:adjustRightInd w:val="0"/>
    </w:pPr>
    <w:rPr>
      <w:rFonts w:ascii="Corbel" w:hAnsi="Corbel" w:cs="Corbel"/>
      <w:color w:val="000000"/>
      <w:lang w:val="nl-NL"/>
    </w:rPr>
  </w:style>
  <w:style w:type="paragraph" w:styleId="Tekstopmerking">
    <w:name w:val="annotation text"/>
    <w:basedOn w:val="Standaard"/>
    <w:link w:val="TekstopmerkingChar"/>
    <w:uiPriority w:val="99"/>
    <w:unhideWhenUsed/>
    <w:rsid w:val="00E516CC"/>
    <w:pPr>
      <w:spacing w:line="280" w:lineRule="atLeast"/>
      <w:ind w:right="170"/>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E516CC"/>
    <w:rPr>
      <w:rFonts w:ascii="Arial" w:eastAsia="Times New Roman" w:hAnsi="Arial" w:cs="Times New Roman"/>
      <w:sz w:val="20"/>
      <w:szCs w:val="20"/>
      <w:lang w:val="nl-NL" w:eastAsia="nl-NL"/>
    </w:rPr>
  </w:style>
  <w:style w:type="paragraph" w:styleId="Normaalweb">
    <w:name w:val="Normal (Web)"/>
    <w:basedOn w:val="Standaard"/>
    <w:uiPriority w:val="99"/>
    <w:unhideWhenUsed/>
    <w:rsid w:val="00E516CC"/>
    <w:pPr>
      <w:spacing w:after="100" w:afterAutospacing="1" w:line="240" w:lineRule="auto"/>
    </w:pPr>
    <w:rPr>
      <w:rFonts w:ascii="Times New Roman" w:eastAsia="Times New Roman" w:hAnsi="Times New Roman" w:cs="Times New Roman"/>
      <w:sz w:val="24"/>
      <w:lang w:eastAsia="nl-NL"/>
    </w:rPr>
  </w:style>
  <w:style w:type="table" w:customStyle="1" w:styleId="Lijsttabel3-Accent31">
    <w:name w:val="Lijsttabel 3 - Accent 31"/>
    <w:basedOn w:val="Standaardtabel"/>
    <w:uiPriority w:val="48"/>
    <w:rsid w:val="00E516CC"/>
    <w:rPr>
      <w:sz w:val="22"/>
      <w:szCs w:val="22"/>
      <w:lang w:val="nl-NL"/>
    </w:rPr>
    <w:tblPr>
      <w:tblStyleRowBandSize w:val="1"/>
      <w:tblStyleColBandSize w:val="1"/>
      <w:tblBorders>
        <w:top w:val="single" w:sz="4" w:space="0" w:color="219382" w:themeColor="accent3"/>
        <w:left w:val="single" w:sz="4" w:space="0" w:color="219382" w:themeColor="accent3"/>
        <w:bottom w:val="single" w:sz="4" w:space="0" w:color="219382" w:themeColor="accent3"/>
        <w:right w:val="single" w:sz="4" w:space="0" w:color="219382" w:themeColor="accent3"/>
      </w:tblBorders>
    </w:tblPr>
    <w:tblStylePr w:type="firstRow">
      <w:rPr>
        <w:b/>
        <w:bCs/>
        <w:color w:val="FFFFFF" w:themeColor="background1"/>
      </w:rPr>
      <w:tblPr/>
      <w:tcPr>
        <w:shd w:val="clear" w:color="auto" w:fill="219382" w:themeFill="accent3"/>
      </w:tcPr>
    </w:tblStylePr>
    <w:tblStylePr w:type="lastRow">
      <w:rPr>
        <w:b/>
        <w:bCs/>
      </w:rPr>
      <w:tblPr/>
      <w:tcPr>
        <w:tcBorders>
          <w:top w:val="double" w:sz="4" w:space="0" w:color="21938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9382" w:themeColor="accent3"/>
          <w:right w:val="single" w:sz="4" w:space="0" w:color="219382" w:themeColor="accent3"/>
        </w:tcBorders>
      </w:tcPr>
    </w:tblStylePr>
    <w:tblStylePr w:type="band1Horz">
      <w:tblPr/>
      <w:tcPr>
        <w:tcBorders>
          <w:top w:val="single" w:sz="4" w:space="0" w:color="219382" w:themeColor="accent3"/>
          <w:bottom w:val="single" w:sz="4" w:space="0" w:color="21938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9382" w:themeColor="accent3"/>
          <w:left w:val="nil"/>
        </w:tcBorders>
      </w:tcPr>
    </w:tblStylePr>
    <w:tblStylePr w:type="swCell">
      <w:tblPr/>
      <w:tcPr>
        <w:tcBorders>
          <w:top w:val="double" w:sz="4" w:space="0" w:color="219382" w:themeColor="accent3"/>
          <w:right w:val="nil"/>
        </w:tcBorders>
      </w:tcPr>
    </w:tblStylePr>
  </w:style>
  <w:style w:type="table" w:customStyle="1" w:styleId="Onopgemaaktetabel21">
    <w:name w:val="Onopgemaakte tabel 21"/>
    <w:basedOn w:val="Standaardtabel"/>
    <w:uiPriority w:val="42"/>
    <w:rsid w:val="00E516CC"/>
    <w:rPr>
      <w:sz w:val="22"/>
      <w:szCs w:val="22"/>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ttetekst">
    <w:name w:val="Body Text"/>
    <w:basedOn w:val="Standaard"/>
    <w:link w:val="PlattetekstChar"/>
    <w:uiPriority w:val="99"/>
    <w:unhideWhenUsed/>
    <w:rsid w:val="00E516CC"/>
    <w:pPr>
      <w:spacing w:after="160" w:line="259" w:lineRule="auto"/>
    </w:pPr>
    <w:rPr>
      <w:rFonts w:ascii="Corbel" w:hAnsi="Corbel"/>
      <w:color w:val="FFFFFF"/>
      <w:sz w:val="16"/>
      <w:szCs w:val="16"/>
    </w:rPr>
  </w:style>
  <w:style w:type="character" w:customStyle="1" w:styleId="PlattetekstChar">
    <w:name w:val="Platte tekst Char"/>
    <w:basedOn w:val="Standaardalinea-lettertype"/>
    <w:link w:val="Plattetekst"/>
    <w:uiPriority w:val="99"/>
    <w:rsid w:val="00E516CC"/>
    <w:rPr>
      <w:rFonts w:ascii="Corbel" w:hAnsi="Corbel"/>
      <w:color w:val="FFFFFF"/>
      <w:sz w:val="16"/>
      <w:szCs w:val="16"/>
      <w:lang w:val="nl-NL"/>
    </w:rPr>
  </w:style>
  <w:style w:type="paragraph" w:styleId="Plattetekst2">
    <w:name w:val="Body Text 2"/>
    <w:basedOn w:val="Standaard"/>
    <w:link w:val="Plattetekst2Char"/>
    <w:uiPriority w:val="99"/>
    <w:unhideWhenUsed/>
    <w:rsid w:val="00E516CC"/>
    <w:pPr>
      <w:spacing w:after="160" w:line="259" w:lineRule="auto"/>
    </w:pPr>
    <w:rPr>
      <w:rFonts w:ascii="Corbel" w:hAnsi="Corbel"/>
      <w:color w:val="000000"/>
      <w:sz w:val="16"/>
      <w:szCs w:val="16"/>
    </w:rPr>
  </w:style>
  <w:style w:type="character" w:customStyle="1" w:styleId="Plattetekst2Char">
    <w:name w:val="Platte tekst 2 Char"/>
    <w:basedOn w:val="Standaardalinea-lettertype"/>
    <w:link w:val="Plattetekst2"/>
    <w:uiPriority w:val="99"/>
    <w:rsid w:val="00E516CC"/>
    <w:rPr>
      <w:rFonts w:ascii="Corbel" w:hAnsi="Corbel"/>
      <w:color w:val="000000"/>
      <w:sz w:val="16"/>
      <w:szCs w:val="16"/>
      <w:lang w:val="nl-NL"/>
    </w:rPr>
  </w:style>
  <w:style w:type="paragraph" w:styleId="Plattetekst3">
    <w:name w:val="Body Text 3"/>
    <w:basedOn w:val="Standaard"/>
    <w:link w:val="Plattetekst3Char"/>
    <w:uiPriority w:val="99"/>
    <w:unhideWhenUsed/>
    <w:rsid w:val="00E516CC"/>
    <w:pPr>
      <w:spacing w:after="160" w:line="259" w:lineRule="auto"/>
      <w:jc w:val="center"/>
    </w:pPr>
    <w:rPr>
      <w:rFonts w:ascii="Corbel" w:hAnsi="Corbel"/>
      <w:color w:val="000000"/>
      <w:sz w:val="16"/>
      <w:szCs w:val="16"/>
    </w:rPr>
  </w:style>
  <w:style w:type="character" w:customStyle="1" w:styleId="Plattetekst3Char">
    <w:name w:val="Platte tekst 3 Char"/>
    <w:basedOn w:val="Standaardalinea-lettertype"/>
    <w:link w:val="Plattetekst3"/>
    <w:uiPriority w:val="99"/>
    <w:rsid w:val="00E516CC"/>
    <w:rPr>
      <w:rFonts w:ascii="Corbel" w:hAnsi="Corbel"/>
      <w:color w:val="000000"/>
      <w:sz w:val="16"/>
      <w:szCs w:val="16"/>
      <w:lang w:val="nl-NL"/>
    </w:rPr>
  </w:style>
  <w:style w:type="paragraph" w:styleId="Ballontekst">
    <w:name w:val="Balloon Text"/>
    <w:basedOn w:val="Standaard"/>
    <w:link w:val="BallontekstChar"/>
    <w:uiPriority w:val="99"/>
    <w:semiHidden/>
    <w:unhideWhenUsed/>
    <w:rsid w:val="00EF647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47D"/>
    <w:rPr>
      <w:rFonts w:ascii="Tahoma" w:hAnsi="Tahoma" w:cs="Tahoma"/>
      <w:sz w:val="16"/>
      <w:szCs w:val="16"/>
      <w:lang w:val="nl-NL"/>
    </w:rPr>
  </w:style>
  <w:style w:type="character" w:styleId="Verwijzingopmerking">
    <w:name w:val="annotation reference"/>
    <w:basedOn w:val="Standaardalinea-lettertype"/>
    <w:uiPriority w:val="99"/>
    <w:semiHidden/>
    <w:unhideWhenUsed/>
    <w:rsid w:val="00A15A07"/>
    <w:rPr>
      <w:sz w:val="16"/>
      <w:szCs w:val="16"/>
    </w:rPr>
  </w:style>
  <w:style w:type="paragraph" w:styleId="Onderwerpvanopmerking">
    <w:name w:val="annotation subject"/>
    <w:basedOn w:val="Tekstopmerking"/>
    <w:next w:val="Tekstopmerking"/>
    <w:link w:val="OnderwerpvanopmerkingChar"/>
    <w:uiPriority w:val="99"/>
    <w:semiHidden/>
    <w:unhideWhenUsed/>
    <w:rsid w:val="00A15A07"/>
    <w:pPr>
      <w:spacing w:line="240" w:lineRule="auto"/>
      <w:ind w:right="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A15A07"/>
    <w:rPr>
      <w:rFonts w:ascii="Arial" w:eastAsia="Times New Roman" w:hAnsi="Arial"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79498">
      <w:bodyDiv w:val="1"/>
      <w:marLeft w:val="0"/>
      <w:marRight w:val="0"/>
      <w:marTop w:val="0"/>
      <w:marBottom w:val="0"/>
      <w:divBdr>
        <w:top w:val="none" w:sz="0" w:space="0" w:color="auto"/>
        <w:left w:val="none" w:sz="0" w:space="0" w:color="auto"/>
        <w:bottom w:val="none" w:sz="0" w:space="0" w:color="auto"/>
        <w:right w:val="none" w:sz="0" w:space="0" w:color="auto"/>
      </w:divBdr>
    </w:div>
    <w:div w:id="190271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24C2367DC0E42B2112FF28855EDD2" ma:contentTypeVersion="11" ma:contentTypeDescription="Een nieuw document maken." ma:contentTypeScope="" ma:versionID="b098da3b9d3a34f17e8764c4390e9f58">
  <xsd:schema xmlns:xsd="http://www.w3.org/2001/XMLSchema" xmlns:xs="http://www.w3.org/2001/XMLSchema" xmlns:p="http://schemas.microsoft.com/office/2006/metadata/properties" xmlns:ns3="564292f4-2d15-4aac-8d22-1862f79fa38a" xmlns:ns4="f45a330b-9e2c-460f-a7f9-5d9bad6625af" targetNamespace="http://schemas.microsoft.com/office/2006/metadata/properties" ma:root="true" ma:fieldsID="ffd15ff8ffb2034f0a0462c09bbfd460" ns3:_="" ns4:_="">
    <xsd:import namespace="564292f4-2d15-4aac-8d22-1862f79fa38a"/>
    <xsd:import namespace="f45a330b-9e2c-460f-a7f9-5d9bad662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292f4-2d15-4aac-8d22-1862f79fa38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a330b-9e2c-460f-a7f9-5d9bad662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530A19-F1F8-420B-AA4D-EDD3A4728D4B}">
  <ds:schemaRefs>
    <ds:schemaRef ds:uri="http://schemas.microsoft.com/office/2006/metadata/properties"/>
    <ds:schemaRef ds:uri="f45a330b-9e2c-460f-a7f9-5d9bad6625af"/>
    <ds:schemaRef ds:uri="http://purl.org/dc/terms/"/>
    <ds:schemaRef ds:uri="564292f4-2d15-4aac-8d22-1862f79fa38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4D8406-0C13-4915-B0D4-17B7612782CC}">
  <ds:schemaRefs>
    <ds:schemaRef ds:uri="http://schemas.microsoft.com/sharepoint/v3/contenttype/forms"/>
  </ds:schemaRefs>
</ds:datastoreItem>
</file>

<file path=customXml/itemProps3.xml><?xml version="1.0" encoding="utf-8"?>
<ds:datastoreItem xmlns:ds="http://schemas.openxmlformats.org/officeDocument/2006/customXml" ds:itemID="{78E2E6F3-7D93-4C74-8D11-CA195E3B4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292f4-2d15-4aac-8d22-1862f79fa38a"/>
    <ds:schemaRef ds:uri="f45a330b-9e2c-460f-a7f9-5d9bad662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FED73-4FEF-45AC-8D18-E799B1C2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1584</Words>
  <Characters>8712</Characters>
  <Application>Microsoft Office Word</Application>
  <DocSecurity>4</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Zorgverzekeraars Nederland</vt:lpstr>
      <vt:lpstr>Zorgverzekeraars Nederland</vt:lpstr>
    </vt:vector>
  </TitlesOfParts>
  <Company>Zorgverzekeraars Nederland</Company>
  <LinksUpToDate>false</LinksUpToDate>
  <CharactersWithSpaces>10276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Zorgverzekeraars Nederland</dc:title>
  <dc:creator>Zorgverzekeraars Nederland</dc:creator>
  <dc:description>ZN Rapport - versie 2 - januari 2018_x000d_
Ontwerp: Things to make and do_x000d_
Template: Ton Persoon</dc:description>
  <cp:lastModifiedBy>Moorman, Nico</cp:lastModifiedBy>
  <cp:revision>2</cp:revision>
  <cp:lastPrinted>2020-05-19T09:55:00Z</cp:lastPrinted>
  <dcterms:created xsi:type="dcterms:W3CDTF">2020-05-20T09:43:00Z</dcterms:created>
  <dcterms:modified xsi:type="dcterms:W3CDTF">2020-05-20T09:43:00Z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0x010100EF924C2367DC0E42B2112FF28855EDD2</vt:lpwstr>
  </property>
</Properties>
</file>